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DÁVID</w:t>
            </w:r>
          </w:p>
          <w:p w:rsidR="00C275A3" w:rsidRDefault="00CA6B74" w:rsidP="00C275A3">
            <w:pPr>
              <w:pStyle w:val="Hallgatokepzes"/>
            </w:pPr>
            <w:r w:rsidRPr="001067CD">
              <w:rPr>
                <w:i/>
              </w:rPr>
              <w:t>davidkiss0112@gmail.com</w:t>
            </w:r>
            <w:r w:rsidRPr="001067CD">
              <w:rPr>
                <w:i/>
              </w:rPr>
              <w:br/>
            </w:r>
            <w:r w:rsidR="00A96AEC">
              <w:t>Történelem</w:t>
            </w:r>
            <w:r w:rsidR="00A96AEC">
              <w:br/>
            </w:r>
            <w:r w:rsidR="00E77B23">
              <w:t>BA, 5. félév</w:t>
            </w:r>
          </w:p>
          <w:p w:rsidR="00C265CE" w:rsidRPr="009E5FF1" w:rsidRDefault="00E77B23" w:rsidP="00BA6BAF">
            <w:pPr>
              <w:pStyle w:val="Hallgatointezmeny-kar"/>
              <w:rPr>
                <w:b/>
                <w:caps/>
              </w:rPr>
            </w:pPr>
            <w:r>
              <w:t>Kodolányi János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Prantner Zoltán</w:t>
            </w:r>
          </w:p>
          <w:p w:rsidR="00DB4822" w:rsidRDefault="00DB4822" w:rsidP="00BA6BAF">
            <w:pPr>
              <w:pStyle w:val="Konzulensektitulus"/>
            </w:pPr>
            <w:r w:rsidRPr="00DB4822">
              <w:t>egyetemi docens,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terrorelhárítás történeti kezdetei (1972-1990)</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Terrorelhárítás; rendvédelem-történet; Magyar Népköztársaság; Carlos a Sakál; Komondor Terrorelhárító Szolgálat</w:t>
      </w:r>
      <w:r>
        <w:t xml:space="preserve"/>
      </w:r>
    </w:p>
    <w:p>
      <w:pPr>
        <w:widowControl w:val="on"/>
        <w:pBdr/>
        <w:spacing w:before="240" w:after="240" w:line="240" w:lineRule="auto"/>
        <w:ind w:left="0" w:right="0"/>
        <w:jc w:val="left"/>
      </w:pPr>
      <w:r>
        <w:rPr>
          <w:color w:val="000000"/>
          <w:sz w:val="24"/>
          <w:szCs w:val="24"/>
        </w:rPr>
        <w:t xml:space="preserve">A terrorizmus fenyegetése az 1972-es müncheni olimpiai terrortámadást követően lépett ki a nemzetközi színpadra. A Magyar Népköztársaság hírszerző, elhárító, rend- és honvédelmi szervezetei számára új kihívást jelentett az eddig ismeretlen jelenség kezelése. Jelen dolgozat kísérletet tesz arra, hogy szakirodalmi összegzés, levéltári források és személyes visszaemlékezések alapján rekonstruálja azt az átalakulási folyamatot, melynek során megszületett egy új, szervezeteken átívelő védelmi képesség. A dolgozat igyekszik bemutatni azokat a fontos történeti folyamatokat, döntéseket, szereplőket, amelyek, illetve akik, elhozták ezt a paradigmaváltást. Külön elem foglalkozik az elméleti és külön a gyakorlati fejlődéssel, így komplex képet adva a terrorelhárítás rendszeréről a vizsgált korszakban.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63584">
    <w:multiLevelType w:val="hybridMultilevel"/>
    <w:lvl w:ilvl="0" w:tplc="12907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63584">
    <w:abstractNumId w:val="705635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22697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