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MIRELLA ZSÓKA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barathm.zsoka03@gmail.com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Hoványi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körbe írt szavak - Karinthy Frigyes A cirkusz című novellájáról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cirkusz; álom; maszk; bohóc; Karinthy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körbe írt szavak</w:t>
      </w:r>
      <w:r>
        <w:rPr>
          <w:color w:val="000000"/>
          <w:sz w:val="24"/>
          <w:szCs w:val="24"/>
        </w:rPr>
        <w:br/>
        <w:t xml:space="preserve">Karinthy Frigyes A cirkusz című novellájáról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Words written in a circle</w:t>
      </w:r>
      <w:r>
        <w:rPr>
          <w:color w:val="000000"/>
          <w:sz w:val="24"/>
          <w:szCs w:val="24"/>
        </w:rPr>
        <w:br/>
        <w:t xml:space="preserve">On Frigyes Karinthy’s short-story entitled A cirkusz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Karinthy Frigyes 1915-ben kiadott A cirkusz című novellájának értelmezésére vállalkozik ez a dolgozat. Kutatásom során azt vizsgálja, hogy a cím értelmezése hogyan tudja a novella egészének a megértését újabb és újabb irányokból előmozdítani. A cím értelmezésében kulcsfontosságú szerepet kapott a latin kifejezés geometrikus szemantikája.</w:t>
      </w:r>
      <w:r>
        <w:rPr>
          <w:color w:val="000000"/>
          <w:sz w:val="24"/>
          <w:szCs w:val="24"/>
        </w:rPr>
        <w:br/>
        <w:t xml:space="preserve">Ilyen olvasási lehetőség például a novella atmoszférájának és cselekménytereinek poétikai vizsgálata. A címből kiinduló másik lehetséges értelmezés a cirkuszi előadásmódhoz tartozó maszkok jelenlétének és tropológikus olvasatának vizsgálata. A maszkhoz kapcsolódó gondolategyüttes egy harmadik interpretációs lehetőséghez is társítható, amely a novella keletkezésével egyidőben nagy hatást gyakorló freudiánus álomtartalomban jelölhető meg. Így a tudatos és a tudatalatti tartalmak felfoghatóvá válnak a maszk előtteseként és mögötteseként is. A dolgozat negyedik értelmezési kínálata a halál vagy feltámadás ellentétét hordozó karneváli rítus lehetőségében rejlik, mely a címben foglalt cirkusz szó olvasásakor a befogadóban ébredő lehetséges prekoncepciók egyikeként a bohóc Bahtyin-féle értelmezésén keresztül vethet új fényt a címre, és magára a novellára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40300">
    <w:multiLevelType w:val="hybridMultilevel"/>
    <w:lvl w:ilvl="0" w:tplc="46450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40300">
    <w:abstractNumId w:val="911403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331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