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ZSÓFIA DESSEWFFY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anna.zsofia.dessewffy@gmail.com</w:t>
            </w:r>
            <w:r w:rsidRPr="001067CD">
              <w:rPr>
                <w:i/>
              </w:rPr>
              <w:br/>
            </w:r>
            <w:r w:rsidR="00A96AEC">
              <w:t>Culture of Early Childhood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Primary and Pre-School Education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BRUNELLA DOMINIKA KUSZÁL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brunella.kbd@gmail.com</w:t>
            </w:r>
            <w:bookmarkStart w:id="1" w:name="_GoBack"/>
            <w:bookmarkEnd w:id="1"/>
            <w:r w:rsidRPr="001067CD">
              <w:br/>
            </w:r>
            <w:r w:rsidR="00C275A3">
              <w:t>Culture of Early Childhood</w:t>
            </w:r>
            <w:r w:rsidR="00A96AEC">
              <w:br/>
              <w:t>MA, 3. semester</w:t>
            </w:r>
          </w:p>
          <w:p w:rsidR="00DB4822" w:rsidRDefault="00DB4822" w:rsidP="004D7940">
            <w:pPr>
              <w:pStyle w:val="Hallgatointezmeny-kar"/>
            </w:pPr>
            <w:r>
              <w:t>Eötvös Loránd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Primary and Pre-School Education 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Mária Hercz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Children's Voices research on the digital world: 8-12 year olds respond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914334">
    <w:multiLevelType w:val="hybridMultilevel"/>
    <w:lvl w:ilvl="0" w:tplc="385414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914334">
    <w:abstractNumId w:val="679143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38744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