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CINTIA PATRÍCIA TÓTH</w:t>
            </w:r>
          </w:p>
          <w:p w:rsidR="00C275A3" w:rsidRDefault="00CA6B74" w:rsidP="00C275A3">
            <w:pPr>
              <w:pStyle w:val="Hallgatokepzes"/>
            </w:pPr>
            <w:r w:rsidRPr="001067CD">
              <w:rPr>
                <w:i/>
              </w:rPr>
              <w:t>cintiaatoth13@gmail.com</w:t>
            </w:r>
            <w:r w:rsidRPr="001067CD">
              <w:rPr>
                <w:i/>
              </w:rPr>
              <w:br/>
            </w:r>
            <w:r w:rsidR="00A96AEC">
              <w:t>MBA - Master of Business Administration</w:t>
            </w:r>
            <w:r w:rsidR="00A96AEC">
              <w:br/>
            </w:r>
            <w:r w:rsidR="00E77B23">
              <w:t>MSc, 1. semester</w:t>
            </w:r>
          </w:p>
          <w:p w:rsidR="00C265CE" w:rsidRPr="009E5FF1" w:rsidRDefault="00E77B23" w:rsidP="00BA6BAF">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PhD. Tekla Szép</w:t>
            </w:r>
          </w:p>
          <w:p w:rsidR="00DB4822" w:rsidRDefault="00DB4822" w:rsidP="00BA6BAF">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relationship between climate anxiety and greenwashing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Climate anxiety, Individual engagement. Quality education, Shopping habits, Greenwashing</w:t>
      </w:r>
      <w:r>
        <w:t xml:space="preserve"/>
      </w:r>
    </w:p>
    <w:p>
      <w:pPr>
        <w:widowControl w:val="on"/>
        <w:pBdr/>
        <w:spacing w:before="240" w:after="240" w:line="240" w:lineRule="auto"/>
        <w:ind w:left="0" w:right="0"/>
        <w:jc w:val="left"/>
      </w:pPr>
      <w:r>
        <w:rPr>
          <w:color w:val="000000"/>
          <w:sz w:val="24"/>
          <w:szCs w:val="24"/>
        </w:rPr>
        <w:t xml:space="preserve">My thesis contributes to the results of the literature revealed so far by examining the relationship between climate anxiety and greenwashing in a domestic environment. My goal is to explore how young people in Hungary experience this tension and how present it is in their everyday lives. After a detailed literature review, I thoroughly present my qualitative questionnaire research, the aim of which is to examine the climate anxiety and shopping habits of the 13-25 year old age group living in Hungary.</w:t>
      </w:r>
    </w:p>
    <w:p>
      <w:pPr>
        <w:widowControl w:val="on"/>
        <w:pBdr/>
        <w:spacing w:before="240" w:after="240" w:line="240" w:lineRule="auto"/>
        <w:ind w:left="0" w:right="0"/>
        <w:jc w:val="left"/>
      </w:pPr>
      <w:r>
        <w:rPr>
          <w:color w:val="000000"/>
          <w:sz w:val="24"/>
          <w:szCs w:val="24"/>
        </w:rPr>
        <w:t xml:space="preserve">316 people participate in the survey, of which 204 are between 13 and 25 years old. The results confirm my hypothesis that companies are exploiting the fear of the effects of climate change. The circle of conscious customers is growing for this reason, which gives companies even greater and more opportunities. The results of my research also confirm that feelings of climate anxiety have a significant impact on conscious shopping habits, and that many of these people tend to support and buy from large companies that use greenwashing techniques because they are not aware of what companies are actually doing.</w:t>
      </w:r>
    </w:p>
    <w:p>
      <w:pPr>
        <w:widowControl w:val="on"/>
        <w:pBdr/>
        <w:spacing w:before="240" w:after="240" w:line="240" w:lineRule="auto"/>
        <w:ind w:left="0" w:right="0"/>
        <w:jc w:val="left"/>
      </w:pPr>
      <w:r>
        <w:rPr>
          <w:color w:val="000000"/>
          <w:sz w:val="24"/>
          <w:szCs w:val="24"/>
        </w:rPr>
        <w:t xml:space="preserve">Summing up the results, it is clear that greenwashing poses a significant danger, as the emotions and vulnerability of the young generation are abused. The case of H&amp;M is a concrete example of how different marketing tactics can sell their products under sustainability labels without making real changes to protect the environment. Climate anxiety not only influences the shopping habits and decisions of our society, but also provides a perfect opportunity for large companies to abuse and exploit the good faith of conscious consumers. Everyone should know that sustainability is not just a marketing strategy, but a social responsibility.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251429">
    <w:multiLevelType w:val="hybridMultilevel"/>
    <w:lvl w:ilvl="0" w:tplc="145187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251429">
    <w:abstractNumId w:val="202514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16061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