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KATA</w:t>
            </w:r>
          </w:p>
          <w:p w:rsidR="00C275A3" w:rsidRDefault="00CA6B74" w:rsidP="00C275A3">
            <w:pPr>
              <w:pStyle w:val="Hallgatokepzes"/>
            </w:pPr>
            <w:r w:rsidRPr="001067CD">
              <w:rPr>
                <w:i/>
              </w:rPr>
              <w:t>horvath.kata06@gmail.com</w:t>
            </w:r>
            <w:r w:rsidRPr="001067CD">
              <w:rPr>
                <w:i/>
              </w:rPr>
              <w:br/>
            </w:r>
            <w:r w:rsidR="00A96AEC">
              <w:t>Marketing</w:t>
            </w:r>
            <w:r w:rsidR="00A96AEC">
              <w:br/>
            </w:r>
            <w:r w:rsidR="00E77B23">
              <w:t>MSc, 3. félév</w:t>
            </w:r>
          </w:p>
          <w:p w:rsidR="00C265CE" w:rsidRPr="009E5FF1" w:rsidRDefault="00E77B23" w:rsidP="00BA6BAF">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Molnár László</w:t>
            </w:r>
          </w:p>
          <w:p w:rsidR="00DB4822" w:rsidRDefault="00DB4822" w:rsidP="00BA6BAF">
            <w:pPr>
              <w:pStyle w:val="Konzulensektitulus"/>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Mesterséges intelligenciával kapcsolatos attitűdök és fogyasztói szegmensek vizsgálata Magyarországon: a General Attitudes Towards AI Scale alkalmazhatóságának empirikus tesztelése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attitűd; szegmentáció; GAAIS</w:t>
      </w:r>
      <w:r>
        <w:t xml:space="preserve"/>
      </w:r>
    </w:p>
    <w:p>
      <w:pPr>
        <w:widowControl w:val="on"/>
        <w:pBdr/>
        <w:spacing w:before="240" w:after="240" w:line="240" w:lineRule="auto"/>
        <w:ind w:left="0" w:right="0"/>
        <w:jc w:val="left"/>
      </w:pPr>
      <w:r>
        <w:rPr>
          <w:color w:val="000000"/>
          <w:sz w:val="24"/>
          <w:szCs w:val="24"/>
        </w:rPr>
        <w:t xml:space="preserve">A mesterséges intelligencia (MI) technológiák terjedése új lehetőségeket és kihívásokat teremt a társadalomban, különösen a fogyasztói szokások és attitűdök területén. A kutatás célja a General Attitudes Towards AI Scale (GAAIS) alkalmazhatóságának empirikus tesztelése volt a magyar lakosság körében, valamint a fogyasztói attitűdök alapján történő szegmentáció és az azonosított csoportok részletes profilozása is kiemelt kutatási perspektívát jelentett.</w:t>
      </w:r>
    </w:p>
    <w:p>
      <w:pPr>
        <w:widowControl w:val="on"/>
        <w:pBdr/>
        <w:spacing w:before="240" w:after="240" w:line="240" w:lineRule="auto"/>
        <w:ind w:left="0" w:right="0"/>
        <w:jc w:val="left"/>
      </w:pPr>
      <w:r>
        <w:rPr>
          <w:color w:val="000000"/>
          <w:sz w:val="24"/>
          <w:szCs w:val="24"/>
        </w:rPr>
        <w:t xml:space="preserve">Az eredmények alapján három eltérő attitűd-szegmenst azonosítottam. A Pozitív szegmens tagjai jellemzően fiatalabbak, magasabb iskolai végzettségűek, és haladó technológiai kompetenciával rendelkeznek. Értékrendjükben az Önmeghaladás és a Nyitottság a változásra dimenziók dominálnak, ami az altruizmus és az innováció iránti nyitottságot tükrözi. Személyiségüket a Nyitottság, Extraverzió és Lelkiismeretesség határozza meg, ami az MI előnyeinek könnyebb elfogadását eredményezi.</w:t>
      </w:r>
    </w:p>
    <w:p>
      <w:pPr>
        <w:widowControl w:val="on"/>
        <w:pBdr/>
        <w:spacing w:before="240" w:after="240" w:line="240" w:lineRule="auto"/>
        <w:ind w:left="0" w:right="0"/>
        <w:jc w:val="left"/>
      </w:pPr>
      <w:r>
        <w:rPr>
          <w:color w:val="000000"/>
          <w:sz w:val="24"/>
          <w:szCs w:val="24"/>
        </w:rPr>
        <w:t xml:space="preserve">Az Ambivalens szegmens kiegyensúlyozott értékrendet mutat. A Konzerváció dimenziókban átlag feletti eredmények jellemzik őket, miközben mérsékelt nyitottságot tanúsítanak az új technológiák iránt. Tagjai jellemzően középkorúak, középfokú végzettségűek, és technológiai tudásuk középhaladó szinten van. Érdeklődésük az MI gazdasági és társadalmi előnyei iránt keveredik az adatbiztonsági és etikai aggályokkal.</w:t>
      </w:r>
    </w:p>
    <w:p>
      <w:pPr>
        <w:widowControl w:val="on"/>
        <w:pBdr/>
        <w:spacing w:before="240" w:after="240" w:line="240" w:lineRule="auto"/>
        <w:ind w:left="0" w:right="0"/>
        <w:jc w:val="left"/>
      </w:pPr>
      <w:r>
        <w:rPr>
          <w:color w:val="000000"/>
          <w:sz w:val="24"/>
          <w:szCs w:val="24"/>
        </w:rPr>
        <w:t xml:space="preserve">A Negatív szegmens tagjai idősebbek, alacsonyabb iskolai végzettségűek, és kezdő szintű technológiai ismeretekkel rendelkeznek. Az autonómia, adatbiztonság és kontrollvesztés miatti félelmek központi szerepet játszanak attitűdjeik alakításában. Értékrendjükben az Önérvényesítés és a Konzerváció dominál, míg személyiségükben az Érzelmi instabilitás és az alacsony Nyitottság az uralkodó.</w:t>
      </w:r>
    </w:p>
    <w:p>
      <w:pPr>
        <w:widowControl w:val="on"/>
        <w:pBdr/>
        <w:spacing w:before="240" w:after="240" w:line="240" w:lineRule="auto"/>
        <w:ind w:left="0" w:right="0"/>
        <w:jc w:val="left"/>
      </w:pPr>
      <w:r>
        <w:rPr>
          <w:color w:val="000000"/>
          <w:sz w:val="24"/>
          <w:szCs w:val="24"/>
        </w:rPr>
        <w:t xml:space="preserve">A kutatás rámutatott, hogy a szegmensek közötti eltérések a demográfia, az értékrend és személyiségjegyek mentén világosan kirajzolódnak. Az eredmények további elemzések és célzott stratégiák alapját képezhetik, s hozzájárulhatnak az AI-attitűdöket illető akadémiai diskurzus színesítéséhez.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73170">
    <w:multiLevelType w:val="hybridMultilevel"/>
    <w:lvl w:ilvl="0" w:tplc="61864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73170">
    <w:abstractNumId w:val="431731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6575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