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POVEDÁK SEBESTYÉN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povedaksebestyen@gmail.com</w:t>
            </w:r>
            <w:r w:rsidRPr="001067CD">
              <w:rPr>
                <w:i/>
              </w:rPr>
              <w:br/>
            </w:r>
            <w:r w:rsidR="00A96AEC">
              <w:t>Formatervezés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Féja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NAVISION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Service Design; Social Design; Applikáció; Látássérültek;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Látássérültek számára tervezett bevásárlási rendszertervezés</w:t>
      </w:r>
      <w:r>
        <w:rPr>
          <w:color w:val="000000"/>
          <w:sz w:val="24"/>
          <w:szCs w:val="24"/>
        </w:rPr>
        <w:br/>
        <w:br/>
        <w:t xml:space="preserve">A látássérültek számára a bolti vásárlás nagy kihívást jelent a belső navigáció és a termékek</w:t>
      </w:r>
      <w:r>
        <w:rPr>
          <w:color w:val="000000"/>
          <w:sz w:val="24"/>
          <w:szCs w:val="24"/>
        </w:rPr>
        <w:br/>
        <w:t xml:space="preserve">azonosítása miatt. Kutatásomban feltártam a mindennapi vásárlási szokásaikat, valamint</w:t>
      </w:r>
      <w:r>
        <w:rPr>
          <w:color w:val="000000"/>
          <w:sz w:val="24"/>
          <w:szCs w:val="24"/>
        </w:rPr>
        <w:br/>
        <w:t xml:space="preserve">azokat a problémákat, amelyekkel szembesülnek. Ennek érdekében online platformokról</w:t>
      </w:r>
      <w:r>
        <w:rPr>
          <w:color w:val="000000"/>
          <w:sz w:val="24"/>
          <w:szCs w:val="24"/>
        </w:rPr>
        <w:br/>
        <w:t xml:space="preserve">gyűjtöttem adatokat, majd személyes interjúkat készítettem. A kutatás két fő akadályt</w:t>
      </w:r>
      <w:r>
        <w:rPr>
          <w:color w:val="000000"/>
          <w:sz w:val="24"/>
          <w:szCs w:val="24"/>
        </w:rPr>
        <w:br/>
        <w:t xml:space="preserve">azonosított: a bolti környezet átláthatatlanságát és a termékek felismerésének nehézségét.</w:t>
      </w:r>
      <w:r>
        <w:rPr>
          <w:color w:val="000000"/>
          <w:sz w:val="24"/>
          <w:szCs w:val="24"/>
        </w:rPr>
        <w:br/>
        <w:br/>
        <w:t xml:space="preserve">Az NFC-technológiát felhasználva egy olyan szolgáltatási rendszert terveztem, amely</w:t>
      </w:r>
      <w:r>
        <w:rPr>
          <w:color w:val="000000"/>
          <w:sz w:val="24"/>
          <w:szCs w:val="24"/>
        </w:rPr>
        <w:br/>
        <w:t xml:space="preserve">egyszerűbbé, önállóbbá és gyorsabbá teszi a vásárlást. Az NFC-matricák információt tárolnak</w:t>
      </w:r>
      <w:r>
        <w:rPr>
          <w:color w:val="000000"/>
          <w:sz w:val="24"/>
          <w:szCs w:val="24"/>
        </w:rPr>
        <w:br/>
        <w:t xml:space="preserve">a boltok kulcsfontosságú pontjairól, például a sorok végéről vagy a polcokról. Egy fehérbotra</w:t>
      </w:r>
      <w:r>
        <w:rPr>
          <w:color w:val="000000"/>
          <w:sz w:val="24"/>
          <w:szCs w:val="24"/>
        </w:rPr>
        <w:br/>
        <w:t xml:space="preserve">szerelt érzékelő olvassa ezeket az adatokat, míg egy okosóra rezgések révén irányítja a</w:t>
      </w:r>
      <w:r>
        <w:rPr>
          <w:color w:val="000000"/>
          <w:sz w:val="24"/>
          <w:szCs w:val="24"/>
        </w:rPr>
        <w:br/>
        <w:t xml:space="preserve">vásárlót. Az NFC-matricák az árcédulákba is integrálhatók, segítve a pontos</w:t>
      </w:r>
      <w:r>
        <w:rPr>
          <w:color w:val="000000"/>
          <w:sz w:val="24"/>
          <w:szCs w:val="24"/>
        </w:rPr>
        <w:br/>
        <w:t xml:space="preserve">termékazonosítást.</w:t>
      </w:r>
      <w:r>
        <w:rPr>
          <w:color w:val="000000"/>
          <w:sz w:val="24"/>
          <w:szCs w:val="24"/>
        </w:rPr>
        <w:br/>
        <w:br/>
        <w:t xml:space="preserve">A rendszer logikus lépésekre bontja a vásárlást, bevásárlólistától a pénztárig. Az</w:t>
      </w:r>
      <w:r>
        <w:rPr>
          <w:color w:val="000000"/>
          <w:sz w:val="24"/>
          <w:szCs w:val="24"/>
        </w:rPr>
        <w:br/>
        <w:t xml:space="preserve">applikációval optimalizált útvonalat készít, az óra pedig a navigációt segíti. Az innováció</w:t>
      </w:r>
      <w:r>
        <w:rPr>
          <w:color w:val="000000"/>
          <w:sz w:val="24"/>
          <w:szCs w:val="24"/>
        </w:rPr>
        <w:br/>
        <w:t xml:space="preserve">egyszerű, költséghatékony és akadálymentes megoldást kínál, támogatva a látássérültek</w:t>
      </w:r>
      <w:r>
        <w:rPr>
          <w:color w:val="000000"/>
          <w:sz w:val="24"/>
          <w:szCs w:val="24"/>
        </w:rPr>
        <w:br/>
        <w:t xml:space="preserve">önállóságát és hozzájárulva egy befogadóbb társadalomhoz.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70576">
    <w:multiLevelType w:val="hybridMultilevel"/>
    <w:lvl w:ilvl="0" w:tplc="94309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70576">
    <w:abstractNumId w:val="965705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420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