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PATRIK SÁNDOR</w:t>
            </w:r>
          </w:p>
          <w:p w:rsidR="00C275A3" w:rsidRDefault="00CA6B74" w:rsidP="00C275A3">
            <w:pPr>
              <w:pStyle w:val="Hallgatokepzes"/>
            </w:pPr>
            <w:r w:rsidRPr="001067CD">
              <w:rPr>
                <w:i/>
              </w:rPr>
              <w:t>patrikgl805@gmail.com</w:t>
            </w:r>
            <w:r w:rsidRPr="001067CD">
              <w:rPr>
                <w:i/>
              </w:rPr>
              <w:br/>
            </w:r>
            <w:r w:rsidR="00A96AEC">
              <w:t>Textiltervezés</w:t>
            </w:r>
            <w:r w:rsidR="00A96AEC">
              <w:br/>
            </w:r>
            <w:r w:rsidR="00E77B23">
              <w:t>BA, 5. félév</w:t>
            </w:r>
          </w:p>
          <w:p w:rsidR="00C265CE" w:rsidRPr="009E5FF1" w:rsidRDefault="00E77B23" w:rsidP="00BA6BAF">
            <w:pPr>
              <w:pStyle w:val="Hallgatointezmeny-kar"/>
              <w:rPr>
                <w:b/>
                <w:caps/>
              </w:rPr>
            </w:pPr>
            <w:r>
              <w:t>Moholy-Nagy 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 Viola</w:t>
            </w:r>
          </w:p>
          <w:p w:rsidR="00DB4822" w:rsidRDefault="00DB4822" w:rsidP="00BA6BAF">
            <w:pPr>
              <w:pStyle w:val="Konzulensektitulus"/>
            </w:pPr>
            <w:r w:rsidRPr="00DB4822">
              <w:t>művésztanár,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Loss of Innocence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Anyagkísérlet, Textil, Keményítés, Festés, Égetés</w:t>
      </w:r>
      <w:r>
        <w:t xml:space="preserve"/>
      </w:r>
    </w:p>
    <w:p>
      <w:pPr>
        <w:widowControl w:val="on"/>
        <w:pBdr/>
        <w:spacing w:before="240" w:after="240" w:line="240" w:lineRule="auto"/>
        <w:ind w:left="0" w:right="0"/>
        <w:jc w:val="left"/>
      </w:pPr>
      <w:r>
        <w:rPr>
          <w:color w:val="000000"/>
          <w:sz w:val="24"/>
          <w:szCs w:val="24"/>
        </w:rPr>
        <w:t xml:space="preserve">A „Loss of Innocence” kollekcióm a gyermeki ártatlanság elvesztésére, valamint a felnőtté válás és a sebezhetőség megtapasztalására reflektál, amelyek a modern társadalmi környezetben gyakran rejtett módon jelentkeznek. Ezt a tematikát a textilmanipuláció és innovatív technikák által keltett vizuális hatásokon keresztül jelenítettem meg, ahol az egyes darabok az érzelmi rétegzettséget és a belső törékenységet szimbolizálják. Az alkotói folyamat során a textileket batikolási technikával, tűz és különféle vegyi anyagok – például a nátron-vízüveg – alkalmazásával alakítottam, hogy egyedi textúrákat és kopott, mégis maradandó hatást érjek el. A vízüveg használata különösen fontos szerepet játszik a kollekcióban, mert ez az anyag lehetőséget nyújt a textil tűzállóvá tételére, miközben megőrzi annak flexibilitását, ami a sebezhetőség és a védettség kettősségét erősíti. Ezzel az anyaggal különleges rétegeket hoztam létre, amelyek párhuzamba állíthatók a csigaházak természetes szerkezetével: védelemként szolgálnak, de finom sérülékenységet is sugallnak. A mintázatok létrehozása során saját fejlesztésű eszközöket alkalmaztam, amelyek szokatlan nyomhagyási technikákat tettek lehetővé. Az anyagmanipulációk során az égetés és különféle textilkoptatási eljárások révén olyan darabokat hoztam létre, amelyek az emlékek múlandóságára és az idő nyomaira utalnak. Fontos szempont volt a zero waste technológia alkalmazása is, amely a fenntarthatóságot helyezi előtérbe: az anyagok maximális kihasználásával igyekeztem minimalizálni a hulladékot. A kollekció minden darabja ennek a filozófiának az eredménye, amelyben az anyag teljes egészében új értelmet nyer a forma és a funkció egységében. A „Loss of Innocence” darabjaiban így a textil és a tér háromdimenziós viszonyát is újraértelmezem, összekapcsolva az érzelmi rétegeket és a fizikai struktúrát. A „Loss of Innocence” kollekcióm során elért eredményeim közé tartozik a textilmanipuláció innovatív megközelítése, a batikolási technika és a vízüveg alkalmazása révén létrehozott egyedi textúrák kialakítása. Az anyag és forma közötti viszony újragondolásával, valamint saját fejlesztésű eszközökkel különleges mintázatokat hoztam létre. Emellett a zero waste technológia alkalmazásával a fenntarthatóságot is előtérbe helyeztem, miközben a tér és textil érzelmi és fizikai kapcsolatát új dimenzióba emeltem.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56993">
    <w:multiLevelType w:val="hybridMultilevel"/>
    <w:lvl w:ilvl="0" w:tplc="45249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56993">
    <w:abstractNumId w:val="293569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983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