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ROLAND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baloghmarko2001@gmail.com</w:t>
            </w:r>
            <w:r w:rsidRPr="001067CD">
              <w:rPr>
                <w:i/>
              </w:rPr>
              <w:br/>
            </w:r>
            <w:r w:rsidR="00A96AEC">
              <w:t>magyar nyelv és irodalom MA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Póczos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Dialektusváltás Nyírvasvári cigány közösségében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romani; dialektusváltás; attitűdvizsgálat; presztízs; akkomodáció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nyírvasvári cigányság körében lezajlott dialektusváltást vizsgálom.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közösség eredetileg a romani nyelv gurvári nyelvváltozatát beszélte. A 20. század közepe táján azonban cerhári nyelvű lakosok érkeztek a településre, ezzel pedig megkezdődött egy maradandó nyelvi változás, melynek eredményeképpen az 1960-as, '70-es évekre a közösség szinte egésze cerhári nyelvre váltott át. Dolgozatomban a következő kérdésekre keresem a választ:</w:t>
      </w:r>
    </w:p>
    <w:p>
      <w:pPr>
        <w:pStyle w:val="ListParagraphPHPDOCX"/>
        <w:numPr>
          <w:ilvl w:val="0"/>
          <w:numId w:val="218363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 okozta a dialektusváltást? </w:t>
      </w:r>
    </w:p>
    <w:p>
      <w:pPr>
        <w:pStyle w:val="ListParagraphPHPDOCX"/>
        <w:numPr>
          <w:ilvl w:val="0"/>
          <w:numId w:val="218363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változás hirtelen vagy fokozatosan zajlott le? </w:t>
      </w:r>
    </w:p>
    <w:p>
      <w:pPr>
        <w:pStyle w:val="ListParagraphPHPDOCX"/>
        <w:numPr>
          <w:ilvl w:val="0"/>
          <w:numId w:val="218363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jelenlegi nyelvváltozatban felismerhetőek-e a gurvári dialektus elemei, és ha igen, milyen mértékben és formában vannak jelen? </w:t>
      </w:r>
    </w:p>
    <w:p>
      <w:pPr>
        <w:pStyle w:val="ListParagraphPHPDOCX"/>
        <w:numPr>
          <w:ilvl w:val="0"/>
          <w:numId w:val="2183639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attitűdök jellemzik a közösség tagjait az érintett nyelvváltozatokkal kapcsolatban?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vizsgálati eljárást alkalmaztam: dialektológiai vizsgálatot és attitűdvizsgálatot. Előbbi a második és a harmadik kérdést, utóbbi - a presztízsviszonyok felmérésére irányulva - az első és a negyedik kérdést igyekszik megválaszolni. Mindkét eljárást élőnyelvi interjúk keretében valósítottam meg. 34 fő állt rendelkezésemre. A dialektológiai vizsgálat során az adatközlőkkel félig strukturált interjúkat készítettem, melyek során átlagos, hétköznapi témák kifejtésére kértem őket (pl. ünnepek, népszokások, gyermeknevelés stb.). Az attitűdvizsgálat kötöttebb körülmények között zajlott: az adatközlők 4 felvételt hallgathattak meg, kettőt gurvári nyelven, kettőt cerhári nyelven. Minden hangfelvételt követően feltettem az adatközlőknek hat kérdést, melyek mentén megfogalmazhatták értékítéletüket a meghallgatott nyelvi minta közlőivel kapcsolatban.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kijelenthető, hogy a dialektusváltás oka a két nyelvváltozat közötti presztízsviszonyból eredeztethető, a közösség tagjai ugyanis egyértelműen előítélesebbek a gurvári beszélőkkel, mint a cerhári beszélőkkel. A dialektusváltás eredményei rámutattak arra, hogy a váltás nem hirtelen, hanem fokozatosab ment végbe, illetve a gurvári nyelv elemei leginkább a fonológiai részrendszerben maradtak meg, és legkevésbé a lexikális részrendszerben.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36394">
    <w:multiLevelType w:val="hybridMultilevel"/>
    <w:lvl w:ilvl="0" w:tplc="48930257">
      <w:start w:val="1"/>
      <w:numFmt w:val="decimal"/>
      <w:lvlText w:val="%1."/>
      <w:lvlJc w:val="left"/>
      <w:pPr>
        <w:ind w:left="720" w:hanging="360"/>
      </w:pPr>
    </w:lvl>
    <w:lvl w:ilvl="1" w:tplc="48930257" w:tentative="1">
      <w:start w:val="1"/>
      <w:numFmt w:val="lowerLetter"/>
      <w:lvlText w:val="%2."/>
      <w:lvlJc w:val="left"/>
      <w:pPr>
        <w:ind w:left="1440" w:hanging="360"/>
      </w:pPr>
    </w:lvl>
    <w:lvl w:ilvl="2" w:tplc="48930257" w:tentative="1">
      <w:start w:val="1"/>
      <w:numFmt w:val="lowerRoman"/>
      <w:lvlText w:val="%3."/>
      <w:lvlJc w:val="right"/>
      <w:pPr>
        <w:ind w:left="2160" w:hanging="180"/>
      </w:pPr>
    </w:lvl>
    <w:lvl w:ilvl="3" w:tplc="48930257" w:tentative="1">
      <w:start w:val="1"/>
      <w:numFmt w:val="decimal"/>
      <w:lvlText w:val="%4."/>
      <w:lvlJc w:val="left"/>
      <w:pPr>
        <w:ind w:left="2880" w:hanging="360"/>
      </w:pPr>
    </w:lvl>
    <w:lvl w:ilvl="4" w:tplc="48930257" w:tentative="1">
      <w:start w:val="1"/>
      <w:numFmt w:val="lowerLetter"/>
      <w:lvlText w:val="%5."/>
      <w:lvlJc w:val="left"/>
      <w:pPr>
        <w:ind w:left="3600" w:hanging="360"/>
      </w:pPr>
    </w:lvl>
    <w:lvl w:ilvl="5" w:tplc="48930257" w:tentative="1">
      <w:start w:val="1"/>
      <w:numFmt w:val="lowerRoman"/>
      <w:lvlText w:val="%6."/>
      <w:lvlJc w:val="right"/>
      <w:pPr>
        <w:ind w:left="4320" w:hanging="180"/>
      </w:pPr>
    </w:lvl>
    <w:lvl w:ilvl="6" w:tplc="48930257" w:tentative="1">
      <w:start w:val="1"/>
      <w:numFmt w:val="decimal"/>
      <w:lvlText w:val="%7."/>
      <w:lvlJc w:val="left"/>
      <w:pPr>
        <w:ind w:left="5040" w:hanging="360"/>
      </w:pPr>
    </w:lvl>
    <w:lvl w:ilvl="7" w:tplc="48930257" w:tentative="1">
      <w:start w:val="1"/>
      <w:numFmt w:val="lowerLetter"/>
      <w:lvlText w:val="%8."/>
      <w:lvlJc w:val="left"/>
      <w:pPr>
        <w:ind w:left="5760" w:hanging="360"/>
      </w:pPr>
    </w:lvl>
    <w:lvl w:ilvl="8" w:tplc="48930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6392">
    <w:multiLevelType w:val="hybridMultilevel"/>
    <w:lvl w:ilvl="0" w:tplc="70459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36392">
    <w:abstractNumId w:val="21836392"/>
  </w:num>
  <w:num w:numId="21836394">
    <w:abstractNumId w:val="21836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730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