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HOFFMANN MARCELL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hoffmannmarcll007@gmail.com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Szentendrei Móricz Zsigmond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Eiplné Pál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ének-zene tanár,  Szentendrei Móricz Zsigmond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L(i)ebe[n]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Élet-Szerelem; Körforgás; Moduláció; Szimbolika; Aleatória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Hoffmann Marcell vagyok, 19 éves gimnazista, aki a Szentendrei Móricz Zsigmond Gimnáziumba jár. Tavaly fejeztem be a Teleki-Wattay Művészeti Iskolát Pomázon, ott klasszikus zongora szakon tanultam. Játszottam már zenekarban, versenyekre nemigen jártam. 5-6 éve fedeztem fel az improvizációnak az alapjait, amelyben egészen sokat fejlődtem azóta. Új zeneműveket alkotok, illetve zenei átiratokat készítek, amelyekkel bátran fel is lépek iskolai, zenesiskolai rendezvényeken.</w:t>
      </w:r>
      <w:r>
        <w:rPr>
          <w:color w:val="000000"/>
          <w:sz w:val="24"/>
          <w:szCs w:val="24"/>
        </w:rPr>
        <w:br/>
        <w:t xml:space="preserve">A darabom alapvető koncepciója a körforgás. Úgy alkottam meg a címet, hogy összeolvasztottam a Das Leben ’élet’, illetve a Die Liebe ’szerelem’ német szavakat, ezzel 2 fajta lehetséges értelmezést adva a műnek. Ebből kifolyólag a szerelem vagy az emberi élet körforgásáról szól az alkotás. A koncepció témája magához vonz ismert idézeteket, történelmi szövegemlékeket. Gondolhatunk Mózes első könyvvére vagy akár a legősibb magyar szövegemlékünkre (Halotti beszéd és könyörgés).</w:t>
      </w:r>
      <w:r>
        <w:rPr>
          <w:color w:val="000000"/>
          <w:sz w:val="24"/>
          <w:szCs w:val="24"/>
        </w:rPr>
        <w:br/>
        <w:t xml:space="preserve">Ezt a körforgást az élet, illetve egy párkapcsolat fázisainak megfelelően különböző hangnemű részekre bontottam. Egyszerre jelenik meg a műben egy kapcsolatnak vagy életútnak a szakaszai és a velük járó testi-lelki, mentális fejlődés.</w:t>
      </w:r>
      <w:r>
        <w:rPr>
          <w:color w:val="000000"/>
          <w:sz w:val="24"/>
          <w:szCs w:val="24"/>
        </w:rPr>
        <w:br/>
        <w:t xml:space="preserve">A kompozícióban különféle motívumok, ismétlődő dallamok segítik az alkotás kifejezőképességét. Megjelenik benne a szívdobogásnak a ritmikája, sőt egy általam kitalált dallammotívum is felfedezhető a darab különböző részeiben. Csak úgy, mint a különböző hangnemek, az átvezetések (modulációk) is a történet szerves részét képezik. A kezdőhangnem megegyezik a végső hangnemmel (cisz-moll), ezzel utalva a darab koncepciójának központi elemére, a körforgásra. Ugyanakkor a hangnemeket tekintve egy folyamatos építkezést is felfedezhetünk, amely az emberi fejlődést szimbolizálja. A hangnemek közötti hangköztávolságoknak is megvan a maga jelentésük. A hangnemek közötti félhangok száma összefüggésben van az épp akkori emberi/szerelmi fázis nehézségével.</w:t>
      </w:r>
      <w:r>
        <w:rPr>
          <w:color w:val="000000"/>
          <w:sz w:val="24"/>
          <w:szCs w:val="24"/>
        </w:rPr>
        <w:br/>
        <w:t xml:space="preserve">Különböző karakterek jelennek meg az alkotásban, ami segít abban, hogy a hallgatóság könnyebben magáévá tehesse a művet. Ezen kívül még zenei párbeszédet is hallhatunk. A különböző karakterek megjelenése miatt az érzelmek széles választékát hordozza magában a darab.</w:t>
      </w:r>
      <w:r>
        <w:rPr>
          <w:color w:val="000000"/>
          <w:sz w:val="24"/>
          <w:szCs w:val="24"/>
        </w:rPr>
        <w:br/>
        <w:t xml:space="preserve">Összességében ebben a kompozícióban teljes mértékben „én” vagyok megtalálható, ezzel az alkotással magamból adok egy darabot a hallgatóságnak. Ez az első komoly mű, amit írtam, nem beszélve arról, hogy a darab tartalma az életem egy részét tükrözi és akár tükrözheti a jövőben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81316">
    <w:multiLevelType w:val="hybridMultilevel"/>
    <w:lvl w:ilvl="0" w:tplc="5230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581316">
    <w:abstractNumId w:val="27581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791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