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DO CHUONG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nguyendochuong@gmail.com</w:t>
            </w:r>
            <w:r w:rsidRPr="001067CD">
              <w:rPr>
                <w:i/>
              </w:rPr>
              <w:br/>
            </w:r>
            <w:r w:rsidR="00A96AEC">
              <w:t>Student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Cseh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From Bryan to Trump: The Legacy of Populism and the 1896 Presidential Election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From Bryan to Trump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research paper compares the populism of William Jennings Bryan</w:t>
      </w:r>
      <w:r>
        <w:rPr>
          <w:color w:val="000000"/>
          <w:sz w:val="24"/>
          <w:szCs w:val="24"/>
        </w:rPr>
        <w:br/>
        <w:t xml:space="preserve">during the Presidential election of 1896 with that of Donald J. Trump during the Election of</w:t>
      </w:r>
      <w:r>
        <w:rPr>
          <w:color w:val="000000"/>
          <w:sz w:val="24"/>
          <w:szCs w:val="24"/>
        </w:rPr>
        <w:br/>
        <w:t xml:space="preserve">2024. The aim of this paper is to show that Trump’s populist campaigning style is an inheritance</w:t>
      </w:r>
      <w:r>
        <w:rPr>
          <w:color w:val="000000"/>
          <w:sz w:val="24"/>
          <w:szCs w:val="24"/>
        </w:rPr>
        <w:br/>
        <w:t xml:space="preserve">of Bryan’s. In addition, it shows that there is a long tradition of American political leaders that</w:t>
      </w:r>
      <w:r>
        <w:rPr>
          <w:color w:val="000000"/>
          <w:sz w:val="24"/>
          <w:szCs w:val="24"/>
        </w:rPr>
        <w:br/>
        <w:t xml:space="preserve">were influenced by Bryan, who in turn were influential to Trump’s victory in the Elections of</w:t>
      </w:r>
      <w:r>
        <w:rPr>
          <w:color w:val="000000"/>
          <w:sz w:val="24"/>
          <w:szCs w:val="24"/>
        </w:rPr>
        <w:br/>
        <w:t xml:space="preserve">2016 and 2024. To compare the two figures, the paper is divided into two main chapters. The</w:t>
      </w:r>
      <w:r>
        <w:rPr>
          <w:color w:val="000000"/>
          <w:sz w:val="24"/>
          <w:szCs w:val="24"/>
        </w:rPr>
        <w:br/>
        <w:t xml:space="preserve">first examines American populism in the late 19th century, represented by Bryan, and how Bryan</w:t>
      </w:r>
      <w:r>
        <w:rPr>
          <w:color w:val="000000"/>
          <w:sz w:val="24"/>
          <w:szCs w:val="24"/>
        </w:rPr>
        <w:br/>
        <w:t xml:space="preserve">in 1896 foreshadowed Trump in 2024. The second chapter examines populism in the 21st</w:t>
      </w:r>
      <w:r>
        <w:rPr>
          <w:color w:val="000000"/>
          <w:sz w:val="24"/>
          <w:szCs w:val="24"/>
        </w:rPr>
        <w:br/>
        <w:t xml:space="preserve">century and draws a line connecting Bryan to Trump, via 20th century populist leaders such as</w:t>
      </w:r>
      <w:r>
        <w:rPr>
          <w:color w:val="000000"/>
          <w:sz w:val="24"/>
          <w:szCs w:val="24"/>
        </w:rPr>
        <w:br/>
        <w:t xml:space="preserve">George Wallace and Patrick Buchanan. While the first chapter examines populism through the</w:t>
      </w:r>
      <w:r>
        <w:rPr>
          <w:color w:val="000000"/>
          <w:sz w:val="24"/>
          <w:szCs w:val="24"/>
        </w:rPr>
        <w:br/>
        <w:t xml:space="preserve">lens of silver and the standards debate, the second chapter looks into populism through the</w:t>
      </w:r>
      <w:r>
        <w:rPr>
          <w:color w:val="000000"/>
          <w:sz w:val="24"/>
          <w:szCs w:val="24"/>
        </w:rPr>
        <w:br/>
        <w:t xml:space="preserve">debate on immigration. In their respective times, both Bryan and Trump were able to capitalize</w:t>
      </w:r>
      <w:r>
        <w:rPr>
          <w:color w:val="000000"/>
          <w:sz w:val="24"/>
          <w:szCs w:val="24"/>
        </w:rPr>
        <w:br/>
        <w:t xml:space="preserve">on a controversial issue, and frame it in the context of a long-standing battle between the people</w:t>
      </w:r>
      <w:r>
        <w:rPr>
          <w:color w:val="000000"/>
          <w:sz w:val="24"/>
          <w:szCs w:val="24"/>
        </w:rPr>
        <w:br/>
        <w:t xml:space="preserve">and the elites. The paper concludes by showing that the study of 19th century populism is</w:t>
      </w:r>
      <w:r>
        <w:rPr>
          <w:color w:val="000000"/>
          <w:sz w:val="24"/>
          <w:szCs w:val="24"/>
        </w:rPr>
        <w:br/>
        <w:t xml:space="preserve">important to understanding Trump’s victory, and how Trump appeals to the enduring concerns of</w:t>
      </w:r>
      <w:r>
        <w:rPr>
          <w:color w:val="000000"/>
          <w:sz w:val="24"/>
          <w:szCs w:val="24"/>
        </w:rPr>
        <w:br/>
        <w:t xml:space="preserve">Americans who felt underrepresented and unfairly treated by the political establishment, much</w:t>
      </w:r>
      <w:r>
        <w:rPr>
          <w:color w:val="000000"/>
          <w:sz w:val="24"/>
          <w:szCs w:val="24"/>
        </w:rPr>
        <w:br/>
        <w:t xml:space="preserve">like Bryan two centuries before him.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24106">
    <w:multiLevelType w:val="hybridMultilevel"/>
    <w:lvl w:ilvl="0" w:tplc="57948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24106">
    <w:abstractNumId w:val="13624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333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