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SCHEILING FÉLIX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scheiling.felix03@gmail.com</w:t>
            </w:r>
            <w:r w:rsidRPr="001067CD">
              <w:rPr>
                <w:i/>
              </w:rPr>
              <w:br/>
            </w:r>
            <w:r w:rsidR="00A96AEC">
              <w:t>Újlatin nyelvek és kultúrák, portugál szakirány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Szijj Ildikó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tanszékvezető 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Utónevek becézett alakjai a portugál és a magyar nyelvben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becézés; névtan; utónevek; önállósult becenevek; személynevek morfológiája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célja a becézett utónevek sajátosságainak bemutatása a portugál és a magyar nyelv esetében. A munkám két fő részből áll: az első a becézés egyes alakulásmódjait vizsgálja, elsődlegesen morfológiai szempontból, a második az önállósult becenevek arányát, nemi megoszlását és alakulásmódjait elemzi a két nyelv esetében. Az alakulásmódok vizsgálatának szakirodalmi alapját Hajdú Mihály Általános és magyar névtan című munkája adta, míg a portugál nyelv esetében elsődlegesen internetes forrásokra hagyatkoztam, és a felhasznált példákat anyanyelvi beszélők segítségével ellenőriztem. Az önállósult becenevekre vonatkozó fejezethez a HUN-REN Nyelvtudományi Kutatóközpont Utónévkereső oldalának adatait, illetve a portugál Instituto dos Registos e do Notariado honlapján elérhető információkat elemeztem. A dolgozatom főbb megállapításai, hogy a becézés egyes alakulásmódjai jelentős átfedést mutatnak a két nyelvben, ám eltérő módon mennek végbe, és a magyar nyelvben több olyan ritka alakulásmód fordul elő, mely nem jellemző a portugálra. Az önállósult becenevek nagyobb arányban jelennek meg a magyar nyelvben, ugyanakkor ezek nemi megoszlása azonos a két nyelv esetében és a leggyakoribb alakulásmódok között sincs szignifikáns eltérés.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184172">
    <w:multiLevelType w:val="hybridMultilevel"/>
    <w:lvl w:ilvl="0" w:tplc="418642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184172">
    <w:abstractNumId w:val="3118417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96340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