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RIGÓ MELANI</w:t>
            </w:r>
          </w:p>
          <w:p w:rsidR="00C275A3" w:rsidRDefault="00CA6B74" w:rsidP="00C275A3">
            <w:pPr>
              <w:pStyle w:val="Hallgatokepzes"/>
            </w:pPr>
            <w:r w:rsidRPr="001067CD">
              <w:rPr>
                <w:i/>
              </w:rPr>
              <w:t>rigo.melcsi@gmail.com</w:t>
            </w:r>
            <w:r w:rsidRPr="001067CD">
              <w:rPr>
                <w:i/>
              </w:rPr>
              <w:br/>
            </w:r>
            <w:r w:rsidR="00A96AEC">
              <w:t>Újlatin nyelvek és kultúrák, spanyol</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Menczel Gabriella</w:t>
            </w:r>
          </w:p>
          <w:p w:rsidR="00DB4822" w:rsidRDefault="00DB4822" w:rsidP="00BA6BAF">
            <w:pPr>
              <w:pStyle w:val="Konzulensektitulus"/>
            </w:pPr>
            <w:r w:rsidRPr="00DB4822">
              <w:t>habilitált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Végítéletet hozó víz: a víz motívuma Antonio Machado La tierra de Alvargonzález című románcában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víz motívum; bűn; románc; igazságtétel; Antonio Machado</w:t>
      </w:r>
      <w:r>
        <w:t xml:space="preserve"/>
      </w:r>
    </w:p>
    <w:p>
      <w:pPr>
        <w:widowControl w:val="on"/>
        <w:pBdr/>
        <w:spacing w:before="240" w:after="240" w:line="240" w:lineRule="auto"/>
        <w:ind w:left="0" w:right="0"/>
        <w:jc w:val="left"/>
      </w:pPr>
      <w:r>
        <w:rPr>
          <w:color w:val="000000"/>
          <w:sz w:val="24"/>
          <w:szCs w:val="24"/>
        </w:rPr>
        <w:t xml:space="preserve">El presente estudio literario ofrece un análisis profundo sobre el motivo acuático en La tierra de Alvargonzález, obra publicada a principios del siglo XX por el poeta Antonio Machado. A pesar de que el título abarca una versión en prosa y una en verso, la investigación se centra principalmente en la examinación del romance. Uno de los objetivos es profundizar en el complejo sistema simbólico que se manifiesta en las múltiples apariciones del agua, que a lo largo del romance, guía los acontecimientos y asume un papel activo, personificado, capaz de influir en la vida humana. La historia de La tierra de Alvargonzález gira en torno al brutal asesinato cometido contra Alvargonzález por sus hijos mayores, Juan y Martín, quienes, motivados por sus instintos codiciosos y envidiosos, esperan obtener la fortuna de su padre que él ha prometido a su hijo menor, Miguel. Desde el momento del crimen, el agua acompaña a los parricidas en su tortuoso calvario hacia su condena a muerte, mientras desempeña varios roles simbólicos cuyo propósito es restablecer el equilibrio moral alterado por el acto sangriento. Otra de las finalidades de la investigación es analizar las intenciones poéticas de Antonio Machado, a las que responde conscientemente el romance: deseaba escribir un nuevo Romancero, que consideraba como la forma más elevada de la expresión poética. Con este fin, se exploran varios aspectos como la métrica, las descripciones, el carácter narrativo y el papel del paisaje, complementados con el contexto histórico literario. El análisis se enriquece con una breve comparación entre el romance de Antonio Machado y la balada Ágnes asszony de János Arany, con el fin de resaltar la relevancia del motivo acuático como símbolo de la justicia. Este carácter punitivo ha estado presente desde las primeras obras literarias de la historia. Además, ambos textos comparten numerosas similitudes que refuerzan la conexión entre ellos. Finalmente, el estudio reivindica demostrar el valor singular de La tierra de Alvargonzález en la trayectoria literaria de Antonio Machado y en el canon español. A pesar de las opiniones divergentes que ha suscitado el romance en los círculos académicos, esta obra se distingue por su simbología suprema. Junto al análisis de Bernard Sesé, Allen W. Phillips, Frank Pino, Javier del Prado, entre otros, esta investigación también busca consolidar la relevancia del romance machadiano.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46349">
    <w:multiLevelType w:val="hybridMultilevel"/>
    <w:lvl w:ilvl="0" w:tplc="62359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46349">
    <w:abstractNumId w:val="11446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666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