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GAZSÓ LEVENTE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gazsolevi@gmail.com</w:t>
            </w:r>
            <w:r w:rsidRPr="001067CD">
              <w:rPr>
                <w:i/>
              </w:rPr>
              <w:br/>
            </w:r>
            <w:r w:rsidR="00A96AEC">
              <w:t>ókori nyelvek és kultúrák (klasszika-filológia)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Földváry Miklós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Tanítás és szerzetesi fegyelem konfliktusa a gödöllői premontreieknél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szerzetes; premontrei; Gödöllő; tanítórend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nyugati szerzetességre története során nagy hatással voltak a történelem eseményei. Nem volt ez másképp a magyarországi premontreiekkel sem. A premontrei rend házai a 20. század elejére már több válságon mentek keresztül amellett, hogy a 19. században rájuk bízott tanítórendi és lelkipásztori feladatokat nehezen tudták összeegyeztetni a szerzetesi életformával, a kor liturgikus reformját is meg kellett valósítaniuk és helyi gyakorlatukra alkalmazniuk. Magyarországon ehhez társult a sajátos egyházi légkör és a trianoni döntéssel hontalanná vált szerzetesek kérdése, melyet nemcsak a nyugati rendtársak, de az apostoli vizitátorok is gyakran értetlenül szemléltek. Ezt a komplex örökséget figyelhetjük meg, ha a gödöllői premontreiek kéziratos és nyomtatott emlékeit vizsgáljuk a XX. század első feléből. Kutatásomban egy korábban még nem vizsgált dokumentum, a kelet-európai közösségeknek szánt szabálymódosítási javaslat alapján igyekszem feltárni a gödöllői premontreiek életvitelét, összehasonlítva a központi előírásokkal, így a külföldi rendtársak életével. Dolgozatomban bemutatom a nyugati szerzetesség vázlatos történetét, a premontrei rend kezdeteit és a kortárs egyházi környezetet, így eljutva a gödöllői premontreiek életéig. A kutatás leginkább a szerzetesi életeszmény és az ezzel párhuzamosan vállalt világon feladatok közös megélésének nehézségére akar rávilágítani. Az általános, a történelem és a kor helyzetének bemutatására természetesen a szakirodalom volt legnagyobb segítséggel. A gödöllői premontreiek életének bemutatása azonban leginkább levéltári kutatómunka eredménye. A Gödöllői Premontrei Apátság levéltárában található dokumentumok (kézzel írt jegyzet, évkönyv, liturgikus könyvek) segítségével mutatom be a gödöllői szerzetesek különleges élethelyzetét.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05266">
    <w:multiLevelType w:val="hybridMultilevel"/>
    <w:lvl w:ilvl="0" w:tplc="66015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05266">
    <w:abstractNumId w:val="502052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765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