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SZMODIS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szmodis.bori@gmail.com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Schweininger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Házasságok demográfiája Szomód településen, 1763-1895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Szomód; házasságok; szezonalitás; életkor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Szomód település házasságkötéseivel foglalkozik két szempont, a szezonalitás és az első házasságukat kötő menyasszonyok és vőlegények életkora alapján. A község két felekezet – katolikus és református –, illetve két etnikum – magyar és német – együttélése miatt jelent alkalmas helyszínt a vizsgálatokhoz. A török háborúk következtében elnéptelenedett településre a Tisza-vidékről érkezett reformátusok költöztek le. Ide telepítette le gróf Esterházy József a katolikus németeket, amellyel elkezdődött a két felekezet és nemzetiség máig tartó együttélése.</w:t>
      </w:r>
      <w:r>
        <w:rPr>
          <w:color w:val="000000"/>
          <w:sz w:val="24"/>
          <w:szCs w:val="24"/>
        </w:rPr>
        <w:br/>
        <w:t xml:space="preserve">A történettudományban történeti demográfia marginális területet foglal el, kevesen művelik, éppúgy, mint a lokális vizsgálatokat, amely mélyfúrások nagyban árnyalhatják a korszak társadalomtörténetéről alkotott képünket, ezekbe vizsgálatom ezekbe a törekvésekbe kíván bekapcsolódni.</w:t>
      </w:r>
      <w:r>
        <w:rPr>
          <w:color w:val="000000"/>
          <w:sz w:val="24"/>
          <w:szCs w:val="24"/>
        </w:rPr>
        <w:br/>
        <w:t xml:space="preserve">A vizsgált időintervallum kezdő és záró időpontja a forrásadottságok alapján került kiválasztásra. Ez időszak 1763-ban, a település katolikus anyakönyvezésének megindulásával kezdődik és 1895-ben, a polgári anyakönyvezés bevezetésével fejeződik be. Dolgozatom forrásbázisát Szomód település katolikus és református házassági anyakönyvei jelentették, de az esettanulmányok elkészítéséhez a többi anyakönytípus is segítségemre volt.</w:t>
      </w:r>
      <w:r>
        <w:rPr>
          <w:color w:val="000000"/>
          <w:sz w:val="24"/>
          <w:szCs w:val="24"/>
        </w:rPr>
        <w:br/>
        <w:t xml:space="preserve">A kutatás eredményeképpen megállapítható, hogy a szomódi házasságkötések nagy arányban a hagyományos szezonalitás szerint mentek végbe, kivételt az adventi tilalmi időszak be nem tartása jelentett. A katolikusok életkorai az első házasságkötéskor megegyeznek a Hajnal-tézis szerint Európa keleti felének jellemzőivel, a reformátusoké azonban néhány évvel magasabb. E szokatlan jelenségnek oka lehet Tata város közelsége, egy-egy plébános vagy lelkész hatása, illetve a katolikus és a református felekezet egymásra hatása, szokásainak cseréje az együttélés során. Végül pedig két mikrotörténeti esettanulmány fókuszpontot teremt, elkészítésekor olyan folyamatokra figyelhetünk fel, amelyek egy makrovizsgálat során nem feltétlenül bukkannak a felszínre.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871521">
    <w:multiLevelType w:val="hybridMultilevel"/>
    <w:lvl w:ilvl="0" w:tplc="31868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871521">
    <w:abstractNumId w:val="27871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029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