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DERZSI PIROSKA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derzsi.piroska1@gmail.com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Oborni Teréz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Viselet és társadalom: A koraújkori viseletszabályozás a 17-18.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Viseletszabályozás; Szeben; öltözködés; társadalom; luxus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kora újkori Magyar Királyság és Erdély viseletszabályozási statútumainak és luxusellenes rendelkezéseinek elemzésével foglalkozik, különös tekintettel Szeben városára. A kutatás célja, hogy feltárja, miként befolyásolták ezek a szabályozások a korszak társadalmi, gazdasági és kulturális viszonyait. A viseletszabályozások nemcsak az öltözködés kereteit határozták meg, hanem a társadalmi rend fenntartásának eszközei is voltak. A kutatás egy másik aspektusa a német városi minták hatása, amelyek jelentősen formálták az erdélyi és magyarországi szabályozásokat. Szeben város példája különösen részletes elemzés tárgyát képezi, bemutatva az 1752-es Kleider- und Polizeiordnung rendeletet, amely kilenc társadalmi csoport öltözködését szabályozta. A dolgozat a nemek közötti különbségekre is rávilágít, megmutatva, hogy a nőket szigorúbban érintették a szabályok, és nagyobb hangsúlyt kaptak a luxus korlátozásában.</w:t>
      </w:r>
      <w:r>
        <w:rPr>
          <w:color w:val="000000"/>
          <w:sz w:val="24"/>
          <w:szCs w:val="24"/>
        </w:rPr>
        <w:br/>
        <w:t xml:space="preserve">A kutatás következtetései szerint a viseletszabályozások nem csupán a divattörténet szempontjából relevánsak, hanem árnyalt képet nyújtanak a társadalmi értékrendről, a gazdasági helyzetről és a kulturális hatásokról a kora újkori Erdélyben és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48542">
    <w:multiLevelType w:val="hybridMultilevel"/>
    <w:lvl w:ilvl="0" w:tplc="12593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48542">
    <w:abstractNumId w:val="85248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857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