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szekely.csenge854@gmail.com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Hegyi W.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uralkodótükör toposzainak megjelenése Cicero Pro Marcello című beszédében. A clementia és a sapientia jelentésárnyalatai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 Marcello; De Re Publica; clementia; sapientia; pompa funebris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Cicero Pro Marcello című, i. e. 46-ban elhangzott beszédét vizsgálja, amely az orationes Caesarianae első darabja. Emellett az egyetlen a három beszéd (Pro Marcello, Pro Ligario, Pro rege Deiotaro) közül, amely nem bírói beszéd, hanem a senatusban elhangzott köszönetnyilvánító beszéd Caesar M. Marcellusnak adott kegyelme miatt.</w:t>
      </w:r>
      <w:r>
        <w:rPr>
          <w:color w:val="000000"/>
          <w:sz w:val="24"/>
          <w:szCs w:val="24"/>
        </w:rPr>
        <w:br/>
        <w:t xml:space="preserve">Elemzésemben először röviden bemutatom a beszédet értelmező, 9. századi kéziratban fellelhető Scholiasta Gronovianus D kommentárjait, amely már tartalmazza a beszéddel kapcsolatos dilemmák magját: mi is volt Cicero szándéka? A viták tulajdonképpen két véglet köré csoportosulnak: az egyik olvasat Pro Marcello szövegét őszintének, a másik kétértelműnek tartja. A dolgozat során rámutatok arra, hogy a megoldás a végletek elkerülésében, a beszéd műfajainak, közönségének és intertextusainak feltérképezésében rejlik.</w:t>
      </w:r>
      <w:r>
        <w:rPr>
          <w:color w:val="000000"/>
          <w:sz w:val="24"/>
          <w:szCs w:val="24"/>
        </w:rPr>
        <w:br/>
        <w:t xml:space="preserve">Ezek bemutatása után egy új megközelítésmódot ajánlok: a Pro Marcellót uralkodótükörként értelmezve kimutathatóvá válik egyfajta párbeszéd a beszéd szövege, és annak a De Re Publica között. A Pro Marcello olyan mértékben kapcsolódik a De Re Publicához, hogy szinte annak folytatásaként, egy újabb fejezeteként olvasható. Ezzel Cicero átértelmezi a beszédhelyzetet, és a De Re Publica szöveghelyein keresztül, Scipio Africanus halotti maszkban történő megidézésével, egy voltaképpeni laudatio funebrisben felvonultatja Caesar előtt Róma bölcs és ideális államférfiait. Ezzel a politikai sapientiát mitikus örökséggé alakítva, Caesar számára az „isteni elődök” előrelátását, és ezen keresztül a res publica helyreállítását normatív kötelességgé formálja.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85362">
    <w:multiLevelType w:val="hybridMultilevel"/>
    <w:lvl w:ilvl="0" w:tplc="45402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85362">
    <w:abstractNumId w:val="86385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45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