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BALI CSABA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Zelei Ambrus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Robot-szabályozási algoritmusok kísérleti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Robot-szabályozási algoritmusok kísérleti vizsgálata</w:t>
      </w:r>
      <w:r>
        <w:rPr>
          <w:color w:val="000000"/>
          <w:sz w:val="24"/>
          <w:szCs w:val="24"/>
        </w:rPr>
        <w:br/>
        <w:t xml:space="preserve">(Experimental testing of robot-controlling algorithms)</w:t>
      </w:r>
    </w:p>
    <w:p>
      <w:pPr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br/>
        <w:t xml:space="preserve">Bali Csaba IV. évf.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Konzulensek: Zelei Ambrus, Műszaki Mechanikai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műszaki eszközeink észrevétlenül, de természetessé váltak életvitelünkben. A legújabb</w:t>
      </w:r>
      <w:r>
        <w:rPr>
          <w:color w:val="000000"/>
          <w:sz w:val="24"/>
          <w:szCs w:val="24"/>
        </w:rPr>
        <w:br/>
        <w:t xml:space="preserve">autókban, oly sok szabályozás található, hogy számszerűsíteni is nehéz lenne. A</w:t>
      </w:r>
      <w:r>
        <w:rPr>
          <w:color w:val="000000"/>
          <w:sz w:val="24"/>
          <w:szCs w:val="24"/>
        </w:rPr>
        <w:br/>
        <w:t xml:space="preserve">kormányozásnál a szervó rásegítés, a fékerő elosztás, megcsúszás elleni szabályozások, sőt a</w:t>
      </w:r>
      <w:r>
        <w:rPr>
          <w:color w:val="000000"/>
          <w:sz w:val="24"/>
          <w:szCs w:val="24"/>
        </w:rPr>
        <w:br/>
        <w:t xml:space="preserve">légkondícionállóban és a rádióban is találhatók szabályozások. A szabályozások mégis</w:t>
      </w:r>
      <w:r>
        <w:rPr>
          <w:color w:val="000000"/>
          <w:sz w:val="24"/>
          <w:szCs w:val="24"/>
        </w:rPr>
        <w:br/>
        <w:t xml:space="preserve">legjobban a robotikában vizsgálhatók, ahol többnyire a mozgás által vizualizálva láthatjuk</w:t>
      </w:r>
      <w:r>
        <w:rPr>
          <w:color w:val="000000"/>
          <w:sz w:val="24"/>
          <w:szCs w:val="24"/>
        </w:rPr>
        <w:br/>
        <w:t xml:space="preserve">egy-egy szabályozási eljárás eredményét.</w:t>
      </w:r>
      <w:r>
        <w:rPr>
          <w:color w:val="000000"/>
          <w:sz w:val="24"/>
          <w:szCs w:val="24"/>
        </w:rPr>
        <w:br/>
        <w:t xml:space="preserve">A gyártástechnológiában már régóta alkalmazzák a robotokat. Az egyre kisebb léptékek</w:t>
      </w:r>
      <w:r>
        <w:rPr>
          <w:color w:val="000000"/>
          <w:sz w:val="24"/>
          <w:szCs w:val="24"/>
        </w:rPr>
        <w:br/>
        <w:t xml:space="preserve">szükségessé teszik a robotok pontosabb működését, melyet a robot mechanikai felépítésén</w:t>
      </w:r>
      <w:r>
        <w:rPr>
          <w:color w:val="000000"/>
          <w:sz w:val="24"/>
          <w:szCs w:val="24"/>
        </w:rPr>
        <w:br/>
        <w:t xml:space="preserve">kívül főként a szabályozási eljárásokkal javíthatunk. A robottechnika az űrkutatásban és már a</w:t>
      </w:r>
      <w:r>
        <w:rPr>
          <w:color w:val="000000"/>
          <w:sz w:val="24"/>
          <w:szCs w:val="24"/>
        </w:rPr>
        <w:br/>
        <w:t xml:space="preserve">sebészeti műtétek folyamán is fontos szerephez jut. A szabályozásoktól már nem csak a</w:t>
      </w:r>
      <w:r>
        <w:rPr>
          <w:color w:val="000000"/>
          <w:sz w:val="24"/>
          <w:szCs w:val="24"/>
        </w:rPr>
        <w:br/>
        <w:t xml:space="preserve">kényelmünk, de az életünk is függővé vált, így érthető a törekvés a stabilabb gyorsabb és</w:t>
      </w:r>
      <w:r>
        <w:rPr>
          <w:color w:val="000000"/>
          <w:sz w:val="24"/>
          <w:szCs w:val="24"/>
        </w:rPr>
        <w:br/>
        <w:t xml:space="preserve">pontosabb eszközök megalkotására.</w:t>
      </w:r>
      <w:r>
        <w:rPr>
          <w:color w:val="000000"/>
          <w:sz w:val="24"/>
          <w:szCs w:val="24"/>
        </w:rPr>
        <w:br/>
        <w:t xml:space="preserve">A dolgozatban arra teszek kísérletet, hogy bemutassam szimulációval és egy valós egy</w:t>
      </w:r>
      <w:r>
        <w:rPr>
          <w:color w:val="000000"/>
          <w:sz w:val="24"/>
          <w:szCs w:val="24"/>
        </w:rPr>
        <w:br/>
        <w:t xml:space="preserve">szabadságfokú (1 DoF) robotikai eszközön is a szabályozási algoritmusok sajátosságait, és</w:t>
      </w:r>
      <w:r>
        <w:rPr>
          <w:color w:val="000000"/>
          <w:sz w:val="24"/>
          <w:szCs w:val="24"/>
        </w:rPr>
        <w:br/>
        <w:t xml:space="preserve">rendszer paraméterek változtatásával létrejövő szabályozási eltérések jellegét. A roboton a</w:t>
      </w:r>
      <w:r>
        <w:rPr>
          <w:color w:val="000000"/>
          <w:sz w:val="24"/>
          <w:szCs w:val="24"/>
        </w:rPr>
        <w:br/>
        <w:t xml:space="preserve">szabályozási algoritmusok közül a PD, PID, „invers dynamic control” és az adaptív</w:t>
      </w:r>
      <w:r>
        <w:rPr>
          <w:color w:val="000000"/>
          <w:sz w:val="24"/>
          <w:szCs w:val="24"/>
        </w:rPr>
        <w:br/>
        <w:t xml:space="preserve">szabályozó algoritmusokat is behatóbban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Irodalom:</w:t>
      </w:r>
      <w:r>
        <w:rPr>
          <w:color w:val="000000"/>
          <w:sz w:val="24"/>
          <w:szCs w:val="24"/>
        </w:rPr>
        <w:br/>
        <w:t xml:space="preserve">1. Spong, M. W., Vidyasagar M.: Robot Dynamics and Control, John Wiley &amp; Sons, New York , 1989</w:t>
      </w:r>
      <w:r>
        <w:rPr>
          <w:color w:val="000000"/>
          <w:sz w:val="24"/>
          <w:szCs w:val="24"/>
        </w:rPr>
        <w:br/>
        <w:t xml:space="preserve">2. Siciliano, B., Khatib, O.: Handbook of Robotics, Springer, Berlin, Heidelberg, Germany, 2008.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28686">
    <w:multiLevelType w:val="hybridMultilevel"/>
    <w:lvl w:ilvl="0" w:tplc="98416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28686">
    <w:abstractNumId w:val="28028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390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