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GILA GERGŐ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mailgilagreg@gmail.com</w:t>
            </w:r>
            <w:r w:rsidRPr="001067CD">
              <w:rPr>
                <w:i/>
              </w:rPr>
              <w:br/>
            </w:r>
            <w:r w:rsidR="00A96AEC">
              <w:t>Logika és Tudományfilozófia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Ambrus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tanszékvezető,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Platóni Realizmus és a Korai Analitikusok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Platonizmus; Wittgenstein; Tractatus; Logikai tér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platóni realizmus és a korai analitikus filozófia metszetét vizsgálja, Frege, Russell és Wittgenstein műveire összpontosítva, különös tekintettel Wittgenstein Tractatus Logico-Philosophicusára. A tanulmány Frege nyelvfilozófiához és logikához való alapvető hozzájárulásának bemutatásával kezdődik, különös tekintettel a jelentésről és a jelöletről szóló elméleteire, valamint az olyan absztrakt entitások valósága iránti elkötelezettségére, mint az igazságértékek. Ezek után Russell korai munkásságát vizsgálja, különös tekintettel a platóni realizmustól a logikai atomizmusig tartó álláspontváltására, valamint a filozófiai problémák és kétértelműségek megoldására szolgáló propozicionális elemzési módszer kidolgozására.</w:t>
      </w:r>
      <w:r>
        <w:rPr>
          <w:color w:val="000000"/>
          <w:sz w:val="24"/>
          <w:szCs w:val="24"/>
        </w:rPr>
        <w:br/>
        <w:t xml:space="preserve">A dolgozat központi érvelésének középpontjában Wittgenstein Tractatusa áll, azt vizsgálva, hogy a saját bevallottan antimetafizikai álláspontja magában rejt-e egyfajta platonizmust? Kritizálja azokat a bevett értelmezéseket, amelyek Wittgensteint szigorú nominalistaként vagy antirealistaként ábrázolják, és egy alternatív nézetet javasol; azt, hogy Wittgenstein felfogása a logikai térről és a tárgyak belső tulajdonságairól implicit módon megerősíti absztrakt entitások létezését. A Tractatus és a különböző értelmezői hagyományokból származó irodalom vizsgálata után a tanulmány rátér a Wittgenstein metafizikával kapcsolatos álláspontjának ortodox olvasata elleni érvelésre.</w:t>
      </w:r>
      <w:r>
        <w:rPr>
          <w:color w:val="000000"/>
          <w:sz w:val="24"/>
          <w:szCs w:val="24"/>
        </w:rPr>
        <w:br/>
        <w:t xml:space="preserve">A szerző amellett érvel, hogy Wittgenstein internális tulajdonságai, logikai formái, valamint a tautológiák és ellentmondások mint a logikai tér létező, de a fizikai világban nem fellelhető elemei realista keretet sugallnak. Igaz, hogy Wittgenstein elutasítja az olyan entitások egzisztenciáját, mint Frege igazságértékei vagy Russell univerzáléi, mint platonikus entitások, azonban a logikai tér struktúrája ellentmondásossá teszi, hogy ne absztraktan reális struktúraként tekintsünk rá.</w:t>
      </w:r>
      <w:r>
        <w:rPr>
          <w:color w:val="000000"/>
          <w:sz w:val="24"/>
          <w:szCs w:val="24"/>
        </w:rPr>
        <w:br/>
        <w:t xml:space="preserve">Módszertanilag a szövegelemzést filozófiai érveléssel egészíti ki, összehasonlítva Wittgenstein gondolatait elődei és kortársai gondolataival. A dolgozat eredeti hozzájárulása a wittgensteini metafizika realista értelmezése melletti új érvelési stratégiában rejlik, azt javasolva, hogy a traktátusi logikai tér realista konstrukcióként működik, és ezzel átrendezi a Wittgensteini életmű nagy részének lehetséges értelmezéseit. Ez az újraértelmezés utat nyit a Tractatus későbbi filozófiai mozgalmakra, különösen a logikai pozitivizmusra és a Bécsi Körre gyakorolt hatásának újraértékelésére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86050">
    <w:multiLevelType w:val="hybridMultilevel"/>
    <w:lvl w:ilvl="0" w:tplc="70743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86050">
    <w:abstractNumId w:val="358860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451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