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feketedorottya02@gmail.com</w:t>
            </w:r>
            <w:r w:rsidRPr="001067CD">
              <w:rPr>
                <w:i/>
              </w:rPr>
              <w:br/>
            </w:r>
            <w:r w:rsidR="00A96AEC">
              <w:t>Angol nyelv és kultúra tanára - Történelemtanár és állampolgári ismeretek tanára 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Ceglédi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Reziliens pedagógusok értékrendje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reziliencia; érték; értékrend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reziliens pedagógusok értékrendjébe, illetve értékátadási tevekénységébe kíván betekintést nyújtani. A téma jelentőségét az adja, hogy a reziliens pedagógusok értékrendjének vizsgálatából egyaránt profitálhatnak a már pályán lévő pedagógusok, illetve a tanárszakos hallgatók is, valamint a pályaválasztás előtt álló reziliens tanulók.</w:t>
      </w:r>
      <w:r>
        <w:rPr>
          <w:color w:val="000000"/>
          <w:sz w:val="24"/>
          <w:szCs w:val="24"/>
        </w:rPr>
        <w:br/>
        <w:t xml:space="preserve">A kutatás kérdése, hogy a reziliens pedagógusok a hátrányokkal való megküzdés eredményeképpen milyen értékrenddel rendelkeznek, s ezeknek milyen hatása van a tanítványaikkal való munkára.</w:t>
      </w:r>
      <w:r>
        <w:rPr>
          <w:color w:val="000000"/>
          <w:sz w:val="24"/>
          <w:szCs w:val="24"/>
        </w:rPr>
        <w:br/>
        <w:t xml:space="preserve">A kutatás során 10 reziliens pedagógussal készült félig strukturált életútinterjú. Olyan alanyokat választottunk ki hólabda módszerrel Hajdú-Bihar vármegyéből, akik hátrányos helyzetből indultak, s ennek ellenére diplomát szereztek. Az interjúk szöveghű leiratait az Atlas.ti szoftver segítségével kódoltuk deduktív és induktív eljárás együttes alkalmazásával.</w:t>
      </w:r>
      <w:r>
        <w:rPr>
          <w:color w:val="000000"/>
          <w:sz w:val="24"/>
          <w:szCs w:val="24"/>
        </w:rPr>
        <w:br/>
        <w:t xml:space="preserve">A kutatás eredményeképpen megtudtuk, hogy a reziliens pedagógusok rendelkeznek a tanulás, támogatás, munka tisztelete, tudatosság, kitartás, céltudatosság, elkötelezettség, következetesség értékével. Ezen értékeknek két forrása lehet: a család vagy a reziliens életút. A pedagógusként a diákoknak átadott értékek között megjelennek a családtól kapott értékek mellett a reziliens életút által szerzett értékek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21959">
    <w:multiLevelType w:val="hybridMultilevel"/>
    <w:lvl w:ilvl="0" w:tplc="58835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21959">
    <w:abstractNumId w:val="95721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1716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