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barbiro0803@gmail.com</w:t>
            </w:r>
            <w:r w:rsidRPr="001067CD">
              <w:rPr>
                <w:i/>
              </w:rPr>
              <w:br/>
            </w:r>
            <w:r w:rsidR="00A96AEC">
              <w:t>Neveléstudomány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Ceglédi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egy.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Nyelvi szakadék a 21. században? Hátrányos helyzetű településen élő óvodások nyelvhasználata Bernstein nyelvi kódok elmélete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nyelvhasználat; nyelvi kódok; hátrányos helyzet; óvodáztatás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Basil Bernstein elméletében a tanulók társadalmi helyzete és nyelvhasználata közötti összefüggésekre hívja fel a figyelmet, amely két eltérő nyelvi kód elsajátításából ered. Feltevése szerint az iskolai pályafutás során a korlátozott nyelvi kódot használók hátrányba kerülnek, sőt eleve hátrányból indulnak, ugyanis az oktatási rendszer elsősorban a kidolgozott nyelvi kódra épít. Bernstein sokat hivatkozott munkássága fontos hazai kutatásokat alapozott meg, de kevés friss vizsgálat ismeretes.</w:t>
      </w:r>
      <w:r>
        <w:rPr>
          <w:color w:val="000000"/>
          <w:sz w:val="24"/>
          <w:szCs w:val="24"/>
        </w:rPr>
        <w:br/>
        <w:t xml:space="preserve">Kutatásunkban nagycsoportos óvodások beszédének elemzésére vállalkoztunk Bernstein nyelvi kódok elméletére alapozva. Célunk volt megvizsgálni, hogy kiegyenlítik-e a lakóhelyi hátrányok mentén megfigyelhető nyelvi különbségeket a kötelező óvodáztatás, valamint az Óvodai nevelés országos alapprogramjában leírt beszédre irányuló elvárások és óvodai tevékenységek. </w:t>
      </w:r>
      <w:r>
        <w:rPr>
          <w:color w:val="000000"/>
          <w:sz w:val="24"/>
          <w:szCs w:val="24"/>
        </w:rPr>
        <w:br/>
        <w:t xml:space="preserve">A lakóhelyi hátrányok megragadásához a 105/2015. (IV. 23.) Korm. rendelet szerinti településkategóriák és a hátrányos helyzetű óvodások arányára vonatkozó KSH adatok segítségével három terepen végeztük el az adatfelvételt: egy hátrányos helyzetű (HH), egy kevésbé hátrányos helyzetű (KHH) és egy nem hátrányos helyzetű (NHH) település egy-egy óvodájában (N=39). Három játékos feladat segítségével vizsgáltuk az óvodások beszédét. A gyerekek beszédproduktumaihoz skálarendszert alkotva pontokat rendeltünk. A mérőeszközök, dimenziók, mutatók és skálák kialakítását alapos és körültekintő munka előzte meg, amelynek során adaptáltuk Bernstein, valamint követői és kritikusai munkáit, továbbá – korunk óvodásai igényeinek figyelembevétele miatt – pilot terepmunkát is végeztünk.</w:t>
      </w:r>
      <w:r>
        <w:rPr>
          <w:color w:val="000000"/>
          <w:sz w:val="24"/>
          <w:szCs w:val="24"/>
        </w:rPr>
        <w:br/>
        <w:t xml:space="preserve">Elemzésünk során a HH csoport alulmaradását tapasztalhattuk több skála esetében is, hol látványosan (melléknevek, szószám, mondat összefüggés az első feladatnál, főnév-ige kapcsolat), hol kisebb mértékben (kötőszók, bővített mondatok, személyes névmások használata). Eredményeink összességében alátámasztják, hogy a több évtizede alkotott elmélet és jellemzői a mai napig érvényesek: a lakóhelyi hátrányok mentén nyelvi különbségek figyelhetők meg. Eredményeink felhívják a figyelmet az óvodai anyanyelvi fejlesztés hatékonyságnövelésének szükségességére, ami az iskolai esélyegyenlőséget jobban tudná támogatni. Eredményeink alapján játékos anyanyelvi fejlesztési feladatbank összeállítását javasoljuk, amit a 3-6 évesekkel foglalkozó pedagógusok használhatnak a mindennapokban.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29754">
    <w:multiLevelType w:val="hybridMultilevel"/>
    <w:lvl w:ilvl="0" w:tplc="38328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29754">
    <w:abstractNumId w:val="259297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01240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