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KARÁCSONYNÉ CZENE VERONIKA HARMATKA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harmatka@gmail.com</w:t>
            </w:r>
            <w:r w:rsidRPr="001067CD">
              <w:rPr>
                <w:i/>
              </w:rPr>
              <w:br/>
            </w:r>
            <w:r w:rsidR="00A96AEC">
              <w:t>tanító (Budapest)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SZÉKELY-KIS IVETT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kisivett82@gmail.com</w:t>
            </w:r>
            <w:bookmarkStart w:id="1" w:name="_GoBack"/>
            <w:bookmarkEnd w:id="1"/>
            <w:r w:rsidRPr="001067CD">
              <w:br/>
            </w:r>
            <w:r w:rsidR="00C275A3">
              <w:t>Tanító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ZSIROS KATINKA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katinka4@gmail.com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Etelka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KRE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Fehér Ágota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algoritmikus gondolkodás fejlesztése olvasás órán - A Bee-Bot használatának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algoritmikus gondolkodás; Bee-Bot, olvasásóra; szövegfeldolgozás; IKT eszközök az oktatásban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témája az algoritmikus gondolkodás fejlesztése alsó tagozaton, olvasásórán. Célunk, hogy feltárjuk az IKT-eszközök közül a Bee-Bot hatását a gyermekek algoritmikus gondolkodásának fejlesztésében a szövegfeldolgozás során. Vizsgáljuk, hogyan járul hozzá a padlórobot a gyermekek mesei szöveggel való kapcsolódásához, kiemelten az algoritmikus gondolkodás fejlesztéséhez. Ezt a fajta gondolkodásmódot ugyanis nemcsak matematika- vagy digitális kultúra órán lehetséges elsajátítani, hanem éppen úgy jelen van a komplex szövegek feldolgozásának folyamatában is a szöveg struktúrájának megértéséhez kapcsolódóan.</w:t>
      </w:r>
      <w:r>
        <w:rPr>
          <w:color w:val="000000"/>
          <w:sz w:val="24"/>
          <w:szCs w:val="24"/>
        </w:rPr>
        <w:br/>
        <w:t xml:space="preserve">A pályamű egy kísérleti órára épül, amelyet egy Bee-Botot használó és egy kontrollosztálynál tartottunk Tompa Mihály: A pitypang meséje c. mese feldolgozásával. A gyermekek ugyanazon történet feldolgozását különböző eszközhasználattal végezték, így kutatásunk részeként összehasonlítottuk többek között tanórai bevonódásukat, reakcióikat, a társaik és a tanítójuk irányában való kapcsolódásukat, kitartó készségüket.</w:t>
      </w:r>
      <w:r>
        <w:rPr>
          <w:color w:val="000000"/>
          <w:sz w:val="24"/>
          <w:szCs w:val="24"/>
        </w:rPr>
        <w:br/>
        <w:t xml:space="preserve">Mindezen túl az órákat követően mértük a tanulók eredményességét a feldolgozott mese tartalmához kapcsolódó feladatlap segítségével írásban. Rákérdeztünk többek között a mese legfőbb információelemei között annak helyszínére, továbbá szövegelemek összerendezését kértük a gyermekektől a mese szereplőinek bizonyos mesei tartalmakkal való társítása által. Hiányzó elem kiegészítésén, illetve meglévő elemek sorba rendezési feladatán keresztül célzottan is érintettük az algoritmikus gondolkodás eredményességét. Mindezeken túl a szövegfeldolgozás további személyes jellegzetességeinek megvizsgálásához, értelmező és érzelmi kapcsolódások azonosításához egyes gyermekek szóban is megosztották gondolataikat, amely válaszokat ugyancsak rögzítettünk, elemeztünk.</w:t>
      </w:r>
      <w:r>
        <w:rPr>
          <w:color w:val="000000"/>
          <w:sz w:val="24"/>
          <w:szCs w:val="24"/>
        </w:rPr>
        <w:br/>
        <w:t xml:space="preserve">Mindezek alapján a kutatásunk eredményei megerősítették: a Bee-Bot játékos, interaktív módon járul hozzá a diákok tanórai bevonódásához, annak tartalma így könnyebben feldolgozható számukra. Eredményünk alátámasztotta továbbá, hogy a Bee-bot alkalmazása segítséget jelent a szövegelemek és azok rendjének elsajátítása során, ezáltal javítja a tanulók szövegértését, fejleszti az algoritmikus gondolkodását, összességében pedig támogatja a felfedező tanulást.</w:t>
      </w:r>
      <w:r>
        <w:rPr>
          <w:color w:val="000000"/>
          <w:sz w:val="24"/>
          <w:szCs w:val="24"/>
        </w:rPr>
        <w:br/>
        <w:t xml:space="preserve">Hosszú távú célunk, hogy a kutatásunkat tovább folytassuk, és vizsgáljuk a Bee-Bot hatásmechanizmusát a tanulási folyamat további sajátosságaira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24187">
    <w:multiLevelType w:val="hybridMultilevel"/>
    <w:lvl w:ilvl="0" w:tplc="60058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24187">
    <w:abstractNumId w:val="83724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55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