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TÍMEA ESZTER</w:t>
            </w:r>
          </w:p>
          <w:p w:rsidR="00C275A3" w:rsidRDefault="00CA6B74" w:rsidP="00C275A3">
            <w:pPr>
              <w:pStyle w:val="Hallgatokepzes"/>
            </w:pPr>
            <w:r w:rsidRPr="001067CD">
              <w:rPr>
                <w:i/>
              </w:rPr>
              <w:t>timea.varga0610@gmail.com</w:t>
            </w:r>
            <w:r w:rsidRPr="001067CD">
              <w:rPr>
                <w:i/>
              </w:rPr>
              <w:br/>
            </w:r>
            <w:r w:rsidR="00A96AEC">
              <w:t>Csecsemő- és kisgyermeknevelő </w:t>
            </w:r>
            <w:r w:rsidR="00A96AEC">
              <w:br/>
            </w:r>
            <w:r w:rsidR="00E77B23">
              <w:t>BA, 5. félév</w:t>
            </w:r>
          </w:p>
          <w:p w:rsidR="00C265CE" w:rsidRPr="009E5FF1" w:rsidRDefault="00E77B23" w:rsidP="00BA6BAF">
            <w:pPr>
              <w:pStyle w:val="Hallgatointezmeny-kar"/>
              <w:rPr>
                <w:b/>
                <w:caps/>
              </w:rPr>
            </w:pPr>
            <w:r>
              <w:t>Károli Gáspár Református Egyetem</w:t>
            </w:r>
            <w:r w:rsidR="00C275A3">
              <w:br/>
            </w:r>
            <w:r w:rsidR="00DB4822">
              <w:t>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Ackermanné Kelő Kamilla Viktória</w:t>
            </w:r>
          </w:p>
          <w:p w:rsidR="00DB4822" w:rsidRDefault="00DB4822" w:rsidP="00BA6BAF">
            <w:pPr>
              <w:pStyle w:val="Konzulensektitulus"/>
            </w:pPr>
            <w:r w:rsidRPr="00DB4822">
              <w:t>mesteroktató, KRE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Nőkért, tudásért, jövőért. Veres Pálné életének tanulságai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19. századi női szerepkörök; női társadalmi szerepvállalás; Veres Pálné; Országos Nőképző Egyesület (ONE); dualizmus kori lánynevelés</w:t>
      </w:r>
      <w:r>
        <w:t xml:space="preserve"/>
      </w:r>
    </w:p>
    <w:p>
      <w:pPr>
        <w:widowControl w:val="on"/>
        <w:pBdr/>
        <w:spacing w:before="240" w:after="240" w:line="240" w:lineRule="auto"/>
        <w:ind w:left="0" w:right="0"/>
        <w:jc w:val="left"/>
      </w:pPr>
      <w:r>
        <w:rPr>
          <w:color w:val="000000"/>
          <w:sz w:val="24"/>
          <w:szCs w:val="24"/>
        </w:rPr>
        <w:t xml:space="preserve">Kutatásom fókuszában Veres Pálné (1815-1895) személyes útja és a nőnevelés ügyéért végzett tevékenysége állt. A munka elején áttekintettem a téma eddigi tudományos eredményeit, kiemelve a magyar nőnevelés ügyét (M. Bagossy, 1996; Sárai, 2001; Ráczkevi, 2009; Rébay, 2009, 2017; Kéri, 2018). Megvizsgáltam a reformkor és a dualizmus időszakának társadalmi jellemzőit, a női modellképeket, szerepköröket és tanulási lehetőségeket és kerestem, hogy mindezek hogyan befolyásolták Veres Pálné személyes életét és munkásságát, majd kitértem Veres Pálné karakterfejlődésének feltárására és leányiskolájának sajátosságaira.</w:t>
      </w:r>
      <w:r>
        <w:rPr>
          <w:color w:val="000000"/>
          <w:sz w:val="24"/>
          <w:szCs w:val="24"/>
        </w:rPr>
        <w:br/>
        <w:t xml:space="preserve">Kutatásom célja az volt, hogy új perspektívával bővítsem az eddigi kutatási eredményeket, új tartalmi elemekkel egészítsem ki az eddigi Veres Pálné kutatásokat. Kutatási kérdésként tettem fel, hogy kik és hogyan gyakoroltak hatást személyiségének kialakulására és ezek a hatások miként alakították karakterét? Fellelhető-e családjában a széles körű női társadalmi szerepvállalás generációkra vissza-, illetve előre tekintve? Melyen jellegű kapcsolatban állt Madách Imrével és ez a kapcsolat hogyan alakította társadalmi szerepvállalását? Milyen motívumok vezettek a leányiskola megalapításához?</w:t>
      </w:r>
      <w:r>
        <w:rPr>
          <w:color w:val="000000"/>
          <w:sz w:val="24"/>
          <w:szCs w:val="24"/>
        </w:rPr>
        <w:br/>
        <w:t xml:space="preserve">A kutatás során a neveléstörténeti kutatás módszertana alapján haladtam (Kéri, 2001). Szinkrón megközelítés alapján dolgoztam, kvalitatív módon elemeztem a Veres Pálnéról szóló forrásokat, a családfa összeállítást Kollega Tarsoly (2015) módszertana alapján készítettem el.</w:t>
      </w:r>
      <w:r>
        <w:rPr>
          <w:color w:val="000000"/>
          <w:sz w:val="24"/>
          <w:szCs w:val="24"/>
        </w:rPr>
        <w:br/>
        <w:t xml:space="preserve">Veres Pálné karakterisztikáját életkor és külső-belső nevelői hatások alapján korszakoltam. E témarészben végső következtetésként megállapítottam, hogy szerepvállalása transzgenerációs folyamat része. Madách Imre és Veres Pálné kapcsolatát vizsgálva a kettejük közti romantikus szálról nem találtam bizonyítékot, ellenben új, eddig sehol nem publikált kutatási eredményként távoli rokoni kapcsolatot fedeztem fel köztük. Iskolaállítási törekvéseivel kapcsolatban elmondható, hogy olyan iskolát hozott létre, melyben a lányok nemcsak a hagyományos szerepekre készültek fel, hanem szakmát is szerezhettek. Az idén 210 éve született Veres Pálné szakított a hagyományos női jövőképpel, mely hangoztatta, hogy a nők egyetlen megélhetési lehetősége az előnyös házasságkötés, korát megelőzően vallotta, hogy a nők tanulással önálló egzisztenciát teremthetnek. Módszertani gyakorlatának egyes elemei máig érvényesek.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847457">
    <w:multiLevelType w:val="hybridMultilevel"/>
    <w:lvl w:ilvl="0" w:tplc="23467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847457">
    <w:abstractNumId w:val="648474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32181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