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GYÖRKI ATTILA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attilagyorki93@gmail.com</w:t>
            </w:r>
            <w:r w:rsidRPr="001067CD">
              <w:rPr>
                <w:i/>
              </w:rPr>
              <w:br/>
            </w:r>
            <w:r w:rsidR="00A96AEC">
              <w:t>gazdaságinformatikus</w:t>
            </w:r>
            <w:r w:rsidR="00A96AEC">
              <w:br/>
            </w:r>
            <w:r w:rsidR="00E77B23">
              <w:t>BSc,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Milton Friedman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Szegediné Dr. Lengyel Piroska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tanár, MILTON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Dr.Honfi Vid Sebestyén</w:t>
            </w:r>
          </w:p>
          <w:p w:rsidR="00DB4822" w:rsidRDefault="00DB4822" w:rsidP="00BA6BAF">
            <w:pPr>
              <w:pStyle w:val="Konzulensektitulus"/>
            </w:pPr>
            <w:r w:rsidRPr="00DB4822">
              <w:t>tanszékvezető, MILTON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Hármas könyvelés a blokklánc technológia alkalmazásával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Blokklánc, számvitel, könyvelés, automatizálás, innováció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könyvelés történetének rövid összefoglalása és a blokklánc technológia alapfogalmainak ismertetése után bemutatom Ian Grigg által 2005-ben megfogalmazott (majd 2024-ben újradolgozott) blokklánc segítségével történő könyvelés alapjait és a tranzakciók titkosítására használt Hawk-modellt rávilágítva arra, hogy mekkora potenciál rejlik a blokklánc pénzügyi és számviteli felhasználásában. Külön foglalkozok a felmerülő kihívásokkal, és az azokra irányuló lehetséges megoldási javaslatokkal.</w:t>
      </w:r>
      <w:r>
        <w:rPr>
          <w:color w:val="000000"/>
          <w:sz w:val="24"/>
          <w:szCs w:val="24"/>
        </w:rPr>
        <w:br/>
        <w:t xml:space="preserve">A hipotézis szerint a blokklánc technológia számviteli területen való felhasználásával a jelenlegi kettős könyvviteli rendszert kiegészítheti a „hármas könyvelés” elve, amely egy hitelesítő blokklánc alapú főkönyv bevezetésével megbízhatóbbá, átláthatóbbá és automatizálhatóbbá teheti a könyvelés menetét.</w:t>
      </w:r>
      <w:r>
        <w:rPr>
          <w:color w:val="000000"/>
          <w:sz w:val="24"/>
          <w:szCs w:val="24"/>
        </w:rPr>
        <w:br/>
        <w:t xml:space="preserve">A téma feldolgozásához primer kutatási módszertan keretében egy, a blokklánccal foglalkozó magyar IT vállalkozás cégvezetőjével (DLabs Kft.) készített interjúanyagból próbálom a technológia jelenlegi állását és határait felmérni, a magyar bankszektorban készített interjúban (OTP Bank) körül járni a vállalati rugalmasságot és egy számviteli szakember segítségével (SONEAS Vegyipari Kft.) megismerni a számviteli szakma szempontjait.</w:t>
      </w:r>
      <w:r>
        <w:rPr>
          <w:color w:val="000000"/>
          <w:sz w:val="24"/>
          <w:szCs w:val="24"/>
        </w:rPr>
        <w:br/>
        <w:t xml:space="preserve">A dolgozatban bemutatásra kerül, hogy a blokklánc technológia felhasználásában rengeteg automatizációs lehetőség rejlik, amivel csökkenthetnénk az adminisztratív terhet a számviteli szakembereken, így gyorsabb és hatékonyabb munkavégzést eredményezne, míg a felszabaduló humán erőforrást pedig át lehetne csoportosítani emberi szemet igénylő feladatokhoz, ezzel javítva a könyvelések és értékelések minőségét.</w:t>
      </w:r>
      <w:r>
        <w:rPr>
          <w:color w:val="000000"/>
          <w:sz w:val="24"/>
          <w:szCs w:val="24"/>
        </w:rPr>
        <w:br/>
        <w:t xml:space="preserve">Az automatizációnak és a felgyorsuló könyvelési mechanizmusoknak köszönhetően megközelíthetjük a valós idejű könyvelést, ami átláthatóbb főkönyveket és pénzügyi adatokat vonz maga után, hisz valós idejű pénzügyi adatok alapján tudnának döntést hozni a vállalatok.</w:t>
      </w:r>
      <w:r>
        <w:rPr>
          <w:color w:val="000000"/>
          <w:sz w:val="24"/>
          <w:szCs w:val="24"/>
        </w:rPr>
        <w:br/>
        <w:t xml:space="preserve">A blokklánc technológia sajátosságainak köszönhetően a különböző kriptográfiai módszerek megmásíthatatlan főkönyvet eredményeznének, így az üzleti bizalom növekedne, és gyökereiben változtatná meg a könyvvizsgálói szakmát.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188473">
    <w:multiLevelType w:val="hybridMultilevel"/>
    <w:lvl w:ilvl="0" w:tplc="192950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188473">
    <w:abstractNumId w:val="5918847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37525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