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HEGEDUS</w:t>
            </w:r>
          </w:p>
          <w:p w:rsidR="00C275A3" w:rsidRDefault="00CA6B74" w:rsidP="00C275A3">
            <w:pPr>
              <w:pStyle w:val="Hallgatokepzes"/>
            </w:pPr>
            <w:r w:rsidRPr="001067CD">
              <w:rPr>
                <w:i/>
              </w:rPr>
              <w:t>h.ystvan88@gmail.com</w:t>
            </w:r>
            <w:r w:rsidRPr="001067CD">
              <w:rPr>
                <w:i/>
              </w:rPr>
              <w:br/>
            </w:r>
            <w:r w:rsidR="00A96AEC">
              <w:t>International Security and Defence Policy MsC</w:t>
            </w:r>
            <w:r w:rsidR="00A96AEC">
              <w:br/>
            </w:r>
            <w:r w:rsidR="00E77B23">
              <w:t>MSc, 1.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Klara Kecskemethy, Colonel</w:t>
            </w:r>
          </w:p>
          <w:p w:rsidR="00DB4822" w:rsidRDefault="00DB4822" w:rsidP="00BA6BAF">
            <w:pPr>
              <w:pStyle w:val="Konzulensektitulus"/>
            </w:pPr>
            <w:r w:rsidRPr="00DB4822">
              <w:t>Professor, NKE HHK</w:t>
            </w:r>
          </w:p>
        </w:tc>
      </w:tr>
      <w:tr w:rsidR="00DB4822" w:rsidTr="00DB4822">
        <w:tc>
          <w:tcPr>
            <w:tcW w:w="9854" w:type="dxa"/>
          </w:tcPr>
          <w:p w:rsidR="00DB4822" w:rsidRPr="00DB4822" w:rsidRDefault="00DB4822" w:rsidP="00BA6BAF">
            <w:pPr>
              <w:pStyle w:val="Konzulenseknev"/>
            </w:pPr>
            <w:r w:rsidRPr="00DB4822">
              <w:t>First Lieutenant Laszlo Toth</w:t>
            </w:r>
          </w:p>
          <w:p w:rsidR="00DB4822" w:rsidRDefault="00DB4822" w:rsidP="00BA6BAF">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Egypt’s security position in the multipolar world order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Middle East; North Africa; logistical hub; geopolitics; stability</w:t>
      </w:r>
      <w:r>
        <w:t xml:space="preserve"/>
      </w:r>
    </w:p>
    <w:p>
      <w:pPr>
        <w:widowControl w:val="on"/>
        <w:pBdr/>
        <w:spacing w:before="240" w:after="240" w:line="240" w:lineRule="auto"/>
        <w:ind w:left="0" w:right="0"/>
        <w:jc w:val="left"/>
      </w:pPr>
      <w:r>
        <w:rPr>
          <w:color w:val="000000"/>
          <w:sz w:val="24"/>
          <w:szCs w:val="24"/>
        </w:rPr>
        <w:t xml:space="preserve">Egypt's geographical location is one of the most unique in the world. As a result, it also faces specific security challenges.</w:t>
      </w:r>
      <w:r>
        <w:rPr>
          <w:color w:val="000000"/>
          <w:sz w:val="24"/>
          <w:szCs w:val="24"/>
        </w:rPr>
        <w:br/>
        <w:t xml:space="preserve">The Middle East and Africa have the most unstable or downright failed states in the world. In addition to rapid population growth, climate change and economic problems, many countries are also facing armed conflict. At the crossroads of Asia and Africa, Egypt, on the shores of the Mediterranean, faces particular challenges. The conflict in Gaza, the civil war in Libya and the conflicts over the Nile require a well-constructed, well-thought-out security strategy. They also make it particularly attractive to countries and alliance systems with an interest in stability in the region.</w:t>
      </w:r>
      <w:r>
        <w:rPr>
          <w:color w:val="000000"/>
          <w:sz w:val="24"/>
          <w:szCs w:val="24"/>
        </w:rPr>
        <w:br/>
        <w:t xml:space="preserve">Egypt could prove particularly important for the North Atlantic Treaty. As the Alliance's southern neighbour, it needs to remain stable, as it can play a key role in containing migration crises - not to mention the fact that its own population of 100 million could pose a security risk to Europe if it fails to maintain its threatened security. Moreover, Egypt represents an important logistical hub that few countries can boast, as it is not only the gateway to Asia but also to Africa. The country has the population and the geography to emerge stronger from the series of conflicts in the region - but it needs the right partners, good governance and consistent policies.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69424">
    <w:multiLevelType w:val="hybridMultilevel"/>
    <w:lvl w:ilvl="0" w:tplc="88382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69424">
    <w:abstractNumId w:val="17369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239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