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DUCZA</w:t>
            </w:r>
          </w:p>
          <w:p w:rsidR="00C275A3" w:rsidRDefault="00CA6B74" w:rsidP="00C275A3">
            <w:pPr>
              <w:pStyle w:val="Hallgatokepzes"/>
            </w:pPr>
            <w:r w:rsidRPr="001067CD">
              <w:rPr>
                <w:i/>
              </w:rPr>
              <w:t>duczaaron03@gmail.com</w:t>
            </w:r>
            <w:r w:rsidRPr="001067CD">
              <w:rPr>
                <w:i/>
              </w:rPr>
              <w:br/>
            </w:r>
            <w:r w:rsidR="00A96AEC">
              <w:t>International security- and defense policy</w:t>
            </w:r>
            <w:r w:rsidR="00A96AEC">
              <w:br/>
            </w:r>
            <w:r w:rsidR="00E77B23">
              <w:t>BA, 5.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Éva Remek PhD.</w:t>
            </w:r>
          </w:p>
          <w:p w:rsidR="00DB4822" w:rsidRDefault="00DB4822" w:rsidP="00BA6BAF">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Serbia’s foreign relations near and far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economic cooperation; military cooperation; interests-values</w:t>
      </w:r>
      <w:r>
        <w:t xml:space="preserve"/>
      </w:r>
    </w:p>
    <w:p>
      <w:pPr>
        <w:widowControl w:val="on"/>
        <w:pBdr/>
        <w:spacing w:before="240" w:after="240" w:line="240" w:lineRule="auto"/>
        <w:ind w:left="0" w:right="0"/>
        <w:jc w:val="left"/>
      </w:pPr>
      <w:r>
        <w:rPr>
          <w:color w:val="000000"/>
          <w:sz w:val="24"/>
          <w:szCs w:val="24"/>
        </w:rPr>
        <w:t xml:space="preserve">In my research project, I study the foreign relations of our southern neighbour, Serbia, with the international organisations and countries that I have selected and which play an important role in Serbia's foreign relations system. In my thesis, I will give an overview of the Balkan Peninsula and its countries' Euro-Atlantic integration efforts, followed by a brief historical review of Serbia. As the focus of my thesis is Serbia, I will present its security policy along the lines of Barry Buzan's sectoral security theory, omitting the environmental sector, as I have considered that it does not have a major impact on the external relations framework examined in my thesis. The presentation of the sectors is important because their evolution has a direct impact on the evolution of Serbia's external relations. The “near and far” external relations, as indicated in the title of my thesis, are based on geography and I analyse the North Atlantic Treaty Organization (NATO), the European Union (EU), Russia and China in this context. I will present the current relationship between NATO and Serbia and analyse the way in which NATO is involved in or helps to modernise and organise the military forces of militarily neutral Serbia. I also talk about joint military exercises and military equipment procurement. The EU plays a crucial role in the ”life” of the Serbian economy. I will describe this economic interdependence in more depth, as well as the integration process that has been underway for a long time, but we have not yet seen the end of it. As regards Russia and China, I will describe the external relations with Serbia in the economic and military fields.</w:t>
      </w:r>
      <w:r>
        <w:rPr>
          <w:color w:val="000000"/>
          <w:sz w:val="24"/>
          <w:szCs w:val="24"/>
        </w:rPr>
        <w:br/>
        <w:t xml:space="preserve">Reading my work will give you a deeper insight into the relations between Serbia, the countries concerned and international organisations. Economic and military interests play a crucial role in shaping policy, and I therefore considered it important to analyse these factors. I wanted to help make it easier to read between the lines when observing the development and changes in Serbia's policy.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56968">
    <w:multiLevelType w:val="hybridMultilevel"/>
    <w:lvl w:ilvl="0" w:tplc="21184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56968">
    <w:abstractNumId w:val="242569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6532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