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KORCSIK KRISTÓF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korcsik18kristof@gmail.com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védelempolitikai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Csiki Varga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Nemzeti Közszolgálati Egyetem, Eötvös József Kutatóközpont, John Lukacs Intézet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lengyel-német biztonság- és védelempolitikai együttműködésben rejlő lehetőségek (2005-2025)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Külpolitika; Szomszédságpolitika; Európa-politika; Közép-Európa; Kooperáció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Lengyel Köztársaság és a Németországi Szövetségi Köztársaság között fennálló kapcsolatok és a két ország biztonság- és védelempolitikai együttműködése, valamint az abban rejlő lehetőségek. Kutatásom során 2005-től kezdődően vizsgálom meg a két ország kapcsolatainak fontosabb fordulópontjait és egyes szakpolitikák terén kialakított nézeteit.</w:t>
      </w:r>
      <w:r>
        <w:rPr>
          <w:color w:val="000000"/>
          <w:sz w:val="24"/>
          <w:szCs w:val="24"/>
        </w:rPr>
        <w:br/>
        <w:t xml:space="preserve">Dolgozatom 3 kutatási kérdésre keresi a választ: Hogyan alakult a német-lengyel viszony 2005 óta, milyen nagyobb fordulópontok voltak a kapcsolatokban? Vannak-e közös pontjai a német és lengyel stratégiai és politikai kommunikációnak az Oroszország-politika, az energiapolitika, a migrációs politika és az uniós politika terén? Milyen lehet majd az újonnan felálló német és a hivatalban lévő lengyel kormány viszonya az Ukrajna-politika, az Oroszország-politika, az energiapolitika és a migrációs politika területén?</w:t>
      </w:r>
      <w:r>
        <w:rPr>
          <w:color w:val="000000"/>
          <w:sz w:val="24"/>
          <w:szCs w:val="24"/>
        </w:rPr>
        <w:br/>
        <w:t xml:space="preserve">Kutatásom során 2 hipotézist állítottam fel: Elsőként azt feltételezem, hogy nincsenek közös pontok a német és lengyel stratégiai és politikai kommunikációban az Oroszország-politika, az energiapolitika, a migrációs politika és az uniós politika terén, másodszor pedig azt állítom, hogy az Ukrajna-, az Oroszország-, az energia- és a migrációs politikában jó kapcsolat prognosztizálható az újonnan felálló német és a hivatalban lévő lengyel kormány között, kis nézeteltérésektől eltekintve.</w:t>
      </w:r>
      <w:r>
        <w:rPr>
          <w:color w:val="000000"/>
          <w:sz w:val="24"/>
          <w:szCs w:val="24"/>
        </w:rPr>
        <w:br/>
        <w:t xml:space="preserve">Dolgozatomban a lengyel és német stratégiai és politikai kommunikáció vizsgálata során az energiapolitika, az uniós politika, az Oroszország politika, és a migrációs politika területén is találtam közös pontokat, így az első hipotézisem hamisnak bizonyult. A harmadik fejezetben prognózist adtam a leendő új német kormány vezető erejéről, majd ezalapján megállapítottam, hogy a vizsgált kérdések terén a leendő CDU vezette német és a lengyel kormány között alapvetően jó partneri viszony alakulhat ki, kisebb nézeteltérések esélyével, így a második hipotézisemet igazoltam.</w:t>
      </w:r>
      <w:r>
        <w:rPr>
          <w:color w:val="000000"/>
          <w:sz w:val="24"/>
          <w:szCs w:val="24"/>
        </w:rPr>
        <w:br/>
        <w:t xml:space="preserve">A jövőben érdemesnek tartom kutatásomat akár kibővíteni több szakpolitikai területre, akár mélyíteni az egyes szakpolitikákon belüli kutatást. Hasznos lehet Németország kapcsolatait hasonlóképpen megvizsgálni régiónk más államaival, vagy akár Magyarországgal is, hiszen a Németországgal fennálló kapcsolatok és azok minősége alapvetően határozza meg az Európai Unió és a bővebb régiónk folyamatait.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56813">
    <w:multiLevelType w:val="hybridMultilevel"/>
    <w:lvl w:ilvl="0" w:tplc="80171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56813">
    <w:abstractNumId w:val="86356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526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