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KOVÁCS</w:t>
            </w:r>
          </w:p>
          <w:p w:rsidR="00C275A3" w:rsidRDefault="00CA6B74" w:rsidP="00C275A3">
            <w:pPr>
              <w:pStyle w:val="Hallgatokepzes"/>
            </w:pPr>
            <w:r w:rsidRPr="001067CD">
              <w:rPr>
                <w:i/>
              </w:rPr>
              <w:t>szintus09@gmail.com</w:t>
            </w:r>
            <w:r w:rsidRPr="001067CD">
              <w:rPr>
                <w:i/>
              </w:rPr>
              <w:br/>
            </w:r>
            <w:r w:rsidR="00A96AEC">
              <w:t>International Public Management</w:t>
            </w:r>
            <w:r w:rsidR="00A96AEC">
              <w:br/>
            </w:r>
            <w:r w:rsidR="00E77B23">
              <w:t>BA, 5.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Anna Molnár PhD</w:t>
            </w:r>
          </w:p>
          <w:p w:rsidR="00DB4822" w:rsidRDefault="00DB4822" w:rsidP="00BA6BAF">
            <w:pPr>
              <w:pStyle w:val="Konzulensektitulus"/>
            </w:pPr>
            <w:r w:rsidRPr="00DB4822">
              <w:t>professor,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Italian Migration Policy During Meloni Government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migration, Italy, Meloni-government, EU</w:t>
      </w:r>
      <w:r>
        <w:t xml:space="preserve"/>
      </w:r>
    </w:p>
    <w:p>
      <w:pPr>
        <w:widowControl w:val="on"/>
        <w:pBdr/>
        <w:spacing w:before="240" w:after="240" w:line="240" w:lineRule="auto"/>
        <w:ind w:left="0" w:right="0"/>
        <w:jc w:val="left"/>
      </w:pPr>
      <w:r>
        <w:rPr>
          <w:color w:val="000000"/>
          <w:sz w:val="24"/>
          <w:szCs w:val="24"/>
        </w:rPr>
        <w:t xml:space="preserve">My research focuses on migration and asylum rights especially in Italy. Since Italy is one of the first European countries to receive migrants, besides Spain, Greece, Malta and Cyprus, a broad and in-depth study of Italian immigration policy is certainly worthy of attention.</w:t>
      </w:r>
      <w:r>
        <w:rPr>
          <w:color w:val="000000"/>
          <w:sz w:val="24"/>
          <w:szCs w:val="24"/>
        </w:rPr>
        <w:br/>
        <w:t xml:space="preserve">In examining Italian immigration policy and the government of the newly elected Prime Minister, my hypothesis is that Giorgia Meloni will not be able to take domestic measures and make agreements with other countries that would permanently reduce illegal immigration in Italy.</w:t>
      </w:r>
      <w:r>
        <w:rPr>
          <w:color w:val="000000"/>
          <w:sz w:val="24"/>
          <w:szCs w:val="24"/>
        </w:rPr>
        <w:br/>
        <w:t xml:space="preserve">In the first part of my thesis, I will try to describe the migration trends in Italy from the proclamation of the Kingdom of Italy in 1861 until today. All this is preceded by a conceptual clarification, as there is no precise internationally and universally accepted definition of the terms migration and migrant and therefore I will present several definitions defined by inter-national organisations and literature. Also in the first part of the research, I will present the laws and regulations that aim to regulate migration in Italy between 1986 and 2020.</w:t>
      </w:r>
      <w:r>
        <w:rPr>
          <w:color w:val="000000"/>
          <w:sz w:val="24"/>
          <w:szCs w:val="24"/>
        </w:rPr>
        <w:br/>
        <w:t xml:space="preserve">In the second half of the essay, I focus on the work and measures of the most recent Prime Minister, Giorgia Meloni. I will describe her political career, how she came to the post of Prime Minister and how she is trying to stem the tide of illegal migrants, which she has re-peatedly promised the Italian people she will end. I will also talk about the Cutro Regulation, adopted in 2023, and the agreement with Albania on the setting up of reception centres. At the end of the essay, I will mention how the Italian leadership is trying to work with the Eu-ropean Union to curb illegal immigration, and then briefly summarise what I have detailed throughout the essay.</w:t>
      </w:r>
      <w:r>
        <w:rPr>
          <w:color w:val="000000"/>
          <w:sz w:val="24"/>
          <w:szCs w:val="24"/>
        </w:rPr>
        <w:br/>
        <w:t xml:space="preserve">The novelty of my thesis lies in the fact that I will examine how the reception centres in Albania have been perceived by the Italian political sphere and the grievances that have been expressed against them at the international level, as several international NGOs and legal or-ganisations have attacked the agreement for violating fundamental human rights by the Ital-ian government by not allowing migrants from the sea into the country. I will also show how illegal immigration has evolved since the election of the new Prime Minister. At the end of the research, I will outline the policies that the Meloni government should pursue to perma-nently reduce the number of (illegal) immigrants who seek to enter Italy.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51769">
    <w:multiLevelType w:val="hybridMultilevel"/>
    <w:lvl w:ilvl="0" w:tplc="71311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51769">
    <w:abstractNumId w:val="89551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975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