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IMRE TŐKÉS</w:t>
            </w:r>
          </w:p>
          <w:p w:rsidR="00C275A3" w:rsidRDefault="00CA6B74" w:rsidP="00C275A3">
            <w:pPr>
              <w:pStyle w:val="Hallgatokepzes"/>
            </w:pPr>
            <w:r w:rsidRPr="001067CD">
              <w:rPr>
                <w:i/>
              </w:rPr>
              <w:t>imretokes04@gmail.com</w:t>
            </w:r>
            <w:r w:rsidRPr="001067CD">
              <w:rPr>
                <w:i/>
              </w:rPr>
              <w:br/>
            </w:r>
            <w:r w:rsidR="00A96AEC">
              <w:t>Military leadership</w:t>
            </w:r>
            <w:r w:rsidR="00A96AEC">
              <w:br/>
            </w:r>
            <w:r w:rsidR="00E77B23">
              <w:t>BSc, 3.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1st Lt. László Tóth</w:t>
            </w:r>
          </w:p>
          <w:p w:rsidR="00DB4822" w:rsidRDefault="00DB4822" w:rsidP="00BA6BAF">
            <w:pPr>
              <w:pStyle w:val="Konzulensektitulus"/>
            </w:pPr>
            <w:r w:rsidRPr="00DB4822">
              <w:t>assistant lecturer,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Territorial Defence of Estonia in the Context of Military Geography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military geography, area defence, non-linear battlefield, terrain analysis</w:t>
      </w:r>
      <w:r>
        <w:t xml:space="preserve"/>
      </w:r>
    </w:p>
    <w:p>
      <w:pPr>
        <w:widowControl w:val="on"/>
        <w:pBdr/>
        <w:spacing w:before="240" w:after="240" w:line="240" w:lineRule="auto"/>
        <w:ind w:left="0" w:right="0"/>
        <w:jc w:val="left"/>
      </w:pPr>
      <w:r>
        <w:rPr>
          <w:color w:val="000000"/>
          <w:sz w:val="24"/>
          <w:szCs w:val="24"/>
        </w:rPr>
        <w:t xml:space="preserve">Estonia, as a small country, does not receive much attention, either nationally or internationally. A closer look reveals many similarities between our country and Estonia. Estonia is currently implementing a major force development programme, in which, like Estonia, self-propelled artillery, air defence and the development of area defence capabilities play a major role.</w:t>
      </w:r>
      <w:r>
        <w:rPr>
          <w:color w:val="000000"/>
          <w:sz w:val="24"/>
          <w:szCs w:val="24"/>
        </w:rPr>
        <w:br/>
        <w:t xml:space="preserve">The Winter War of 1939-40 proved that a relatively small and poorly equipped army can mount an effective resistance and even achieve significant success against a larger and better equipped opponent. Estonia's approach is based on similar principles.</w:t>
      </w:r>
      <w:r>
        <w:rPr>
          <w:color w:val="000000"/>
          <w:sz w:val="24"/>
          <w:szCs w:val="24"/>
        </w:rPr>
        <w:br/>
        <w:t xml:space="preserve">Estonia has previously been studied only very superficially, both domestically and internationally. However, its territorial defence doctrine, which is largely based on local terrain and broad social cooperation, is undoubtedly remarkable.</w:t>
      </w:r>
      <w:r>
        <w:rPr>
          <w:color w:val="000000"/>
          <w:sz w:val="24"/>
          <w:szCs w:val="24"/>
        </w:rPr>
        <w:br/>
        <w:t xml:space="preserve">In my work, I will primarily analyse the military geography of Estonia and the role of this geography in past conflicts. My analysis is based on the regional military geography, which examines social, economic, infrastructural and natural factors. By evaluating the demographic situation, I show what social factors and challenges Estonia is facing and how it is addressing them. Furthermore, I will describe the structure and capabilities of the Estonian Defence Forces and the Defence League, the backbone of territorial defence. I analyse the Estonian territorial defence doctrine and present its key elements.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189054">
    <w:multiLevelType w:val="hybridMultilevel"/>
    <w:lvl w:ilvl="0" w:tplc="359415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189054">
    <w:abstractNumId w:val="421890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24488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