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PETRÁNYI NÓRA</w:t>
            </w:r>
          </w:p>
          <w:p w:rsidR="00C275A3" w:rsidRDefault="00CA6B74" w:rsidP="00C275A3">
            <w:pPr>
              <w:pStyle w:val="Hallgatokepzes"/>
            </w:pPr>
            <w:r w:rsidRPr="001067CD">
              <w:rPr>
                <w:i/>
              </w:rPr>
              <w:t>petranyin825@gmail.com</w:t>
            </w:r>
            <w:r w:rsidRPr="001067CD">
              <w:rPr>
                <w:i/>
              </w:rPr>
              <w:br/>
            </w:r>
            <w:r w:rsidR="00A96AEC">
              <w:t>magyar </w:t>
            </w:r>
            <w:r w:rsidR="00A96AEC">
              <w:br/>
            </w:r>
            <w:r w:rsidR="00E77B23">
              <w:t>BA, 5.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Bozsoki Petra</w:t>
            </w:r>
          </w:p>
          <w:p w:rsidR="00DB4822" w:rsidRDefault="00DB4822" w:rsidP="00BA6BAF">
            <w:pPr>
              <w:pStyle w:val="Konzulensektitulus"/>
            </w:pPr>
            <w:r w:rsidRPr="00DB4822">
              <w:t>egyetemi tanársegéd,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mult idők bejárata/ Zöld fátyolos, selymes jövőbe…”: Czóbel Minka négy versének időfilozófiája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Czóbel Minka; Az erdő hangja kötet; időfilozófia; Bergson; Szent Ágoston</w:t>
      </w:r>
      <w:r>
        <w:t xml:space="preserve"/>
      </w:r>
    </w:p>
    <w:p>
      <w:pPr>
        <w:widowControl w:val="on"/>
        <w:pBdr/>
        <w:spacing w:before="240" w:after="240" w:line="240" w:lineRule="auto"/>
        <w:ind w:left="0" w:right="0"/>
        <w:jc w:val="left"/>
      </w:pPr>
      <w:r>
        <w:rPr>
          <w:color w:val="000000"/>
          <w:sz w:val="24"/>
          <w:szCs w:val="24"/>
        </w:rPr>
        <w:t xml:space="preserve">„A mult idők bejárata / Zöld fátyolos, selymes jövőbe…” : Czóbel Minka négy versének időfilozófiája</w:t>
      </w:r>
    </w:p>
    <w:p>
      <w:pPr>
        <w:widowControl w:val="on"/>
        <w:pBdr/>
        <w:spacing w:before="240" w:after="240" w:line="240" w:lineRule="auto"/>
        <w:ind w:left="0" w:right="0"/>
        <w:jc w:val="left"/>
      </w:pPr>
      <w:r>
        <w:rPr>
          <w:color w:val="000000"/>
          <w:sz w:val="24"/>
          <w:szCs w:val="24"/>
        </w:rPr>
        <w:t xml:space="preserve">OTDK-dolgozatomban Czóbel Minka Az erdő hangja (1914) című kötetében szereplő négy verset (a Gyémánt Kérubot, a Találkozást, A tükör meséjét és az Emlékeket) elemzem időfilozófiájuk alapján. Az utóbbi két verset nemcsak az idő, hanem az emlékezés felől közelítve is megvizsgálom, és amellett érvelek, hogy azok egymás folytatásaként is olvashatók. A versek idő- és emlékezéskoncepciójának megértéséhez Szent Ágoston és Henri Bergson filozófiáját veszem alapul, Szent Ágoston Vallomásainak és Henri Bergson Idő és szabadság: tanulmányok eszméletünk közvetlen adatairól munkájának hatását elemezve a szövegekben. A szakirodalom eddig csupán érintőlegesen foglalkozott Czóbel verseinek időértelmezésével, pedig az életműben hangsúlyos téma az idő és az emlékezés. Dolgozatom fő állítása, hogy a Szent Ágoston-i és a bergsoni időről szóló elgondolások beemelése komplex módon megformált időt eredményez a tárgyalt versekben.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679354">
    <w:multiLevelType w:val="hybridMultilevel"/>
    <w:lvl w:ilvl="0" w:tplc="268347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679354">
    <w:abstractNumId w:val="606793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7076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