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toth.blanka.csorna@gmail.com</w:t>
            </w:r>
            <w:r w:rsidRPr="001067CD">
              <w:rPr>
                <w:i/>
              </w:rPr>
              <w:br/>
            </w:r>
            <w:r w:rsidR="00A96AEC">
              <w:t>Magyar nyelv és irodalom szakos tanár–angol nyelv és kultúra tanára osztatlan mesterképzés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Mizsur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mikszáthi anekdotikus hagyomány továbbélése Grecsó Krisztián Pletykaanyu című elbeszélésében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narráció; anekdota; pletykareprezentáció; élőbeszéd-jelleg; familiaritás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anekdotikus elbeszélésmód a mikszáthi fénykora, a 19. század után jelentős változás következett be a recepciótörténeti megítélés kapcsán. A modernség elutasító hozzáállással tekintett eme elbeszélői modorra. Ennek ellenére a posztmoderntől visszatérő tendencia figyelhető meg az anekdotikus jegyeket illetően. Grecsó Krisztián kortárs novellái gyakori falusi környezetükkel látszólag beleilleszkednek, de legalább is a modern megfelelőjét képviselik a mikszáthi elbeszélések világának.</w:t>
      </w:r>
      <w:r>
        <w:rPr>
          <w:color w:val="000000"/>
          <w:sz w:val="24"/>
          <w:szCs w:val="24"/>
        </w:rPr>
        <w:br/>
        <w:t xml:space="preserve">Dolgozatomban Grecsó Krisztián Pletykaanyu című elbeszélését és Mikszáth Kálmán műveinek korpuszából reprezentációs céllal választott Az aranykisasszony című rövidpróza jellemzőit hasonlítom össze szövegpéldák segítségével, ezzel bizonyítva a Grecsó-mű hagyománykövető magatartását narrációjának anekdotikusságán keresztül.</w:t>
      </w:r>
      <w:r>
        <w:rPr>
          <w:color w:val="000000"/>
          <w:sz w:val="24"/>
          <w:szCs w:val="24"/>
        </w:rPr>
        <w:br/>
        <w:t xml:space="preserve">Az anekdotikus elbeszélésmód az orális gyökerektől elválaszthatatlan, így fő elemzési szempontként jelenik meg. Az élőbeszéd-jelleg, a familiaritás, a komótos tempó és a narrátor elbeszélőkedve mind ezen orális hagyomány továbbéléséből adódó jellemzők. Az anekdoták használata szintén alapvető sajátosság, mely beékelődve vagy láncszerűen is előfordulhat.</w:t>
      </w:r>
      <w:r>
        <w:rPr>
          <w:color w:val="000000"/>
          <w:sz w:val="24"/>
          <w:szCs w:val="24"/>
        </w:rPr>
        <w:br/>
        <w:t xml:space="preserve">Az narráció fentemlített szempontjai mellett a közösség tudásának megjelenítését tekintve is érdemes megvizsgálni az elbeszéléseket. A közös tudás megjelenése és a pletykareprezentáció is jellemzője a zárt közösségek életének, mely állításom szerint a kölcsönös familiaritásból levezethető jelenség a művekben. A pletykálási folyamat anekdotázásként, illetve az anekdotikus elbeszélésmód használataként valósul meg a grecsói és a mikszáthi rövidprózában.</w:t>
      </w:r>
      <w:r>
        <w:rPr>
          <w:color w:val="000000"/>
          <w:sz w:val="24"/>
          <w:szCs w:val="24"/>
        </w:rPr>
        <w:br/>
        <w:t xml:space="preserve">Dolgozatomban számos szempont alapján hasonlítom össze a Grecsó- és a Mikszáth-művet, azon céllal, hogy ezzel a párhuzam fennállását bizonyítsam, emellett reprezentáljam azt, hogy 120 év elteltével Grecsó Krisztián milyen módon követi a mikszáthi anekdotikus prózapoétika hagyományait.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79419">
    <w:multiLevelType w:val="hybridMultilevel"/>
    <w:lvl w:ilvl="0" w:tplc="39384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79419">
    <w:abstractNumId w:val="260794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513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