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BORBÁLA KINCSŐ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vargaborcsa@gmail.com</w:t>
            </w:r>
            <w:r w:rsidRPr="001067CD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Gintli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fény, a vágy és a titok - Szabó Lőrinc transzcendens-keresésének három kulcsmotívuma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Szabó Lőrinc; transzcendencia; modernség; posztszekularizmus; istenkeresés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református lelkész felmenőkkel rendelkező Szabó Lőrincnek már korai lírájában megmutatkozik az erős vallásos neveltetés, illetve a szakralitás iránti érzékenység. Költészetének mai napig tartó népszerűsége ellenére mindezidáig nem sokan próbálkoztak szövegeinek transzcendencia felől közelítő olvasatával, habár a költő maga is többször reflektált saját református örökségére és a hittel való küzdelmeire. A magát egyik versében „istent akaró ateista” -ként említő költő műveiben gyakran beszél arról, éppen hogyan viszonyul protestáns örökségéhez. Köteteinek verseiben jelentős számban találhatók a vallásos nyelvből vett kifejezések, illetve sűrűn megjelenik a transzcendencia iránti igény. Számos vers foglalkozik közvetlenül a református hittel, egyfajta személyes isten létének akarásával vagy éppen elutasításával.</w:t>
      </w:r>
      <w:r>
        <w:rPr>
          <w:color w:val="000000"/>
          <w:sz w:val="24"/>
          <w:szCs w:val="24"/>
        </w:rPr>
        <w:br/>
        <w:t xml:space="preserve">Kutatásom három kulcsszava, a fény, a vágy, illetve a titok olyan motívumok Szabó Lőrinc életművében, melyek bár olykor összemosódnak, többnyire mégis elkülöníthető módon fedik le azt a hármas irányt, melyek költészetében mind végsősoron a transzcendencia felé mutatnak. Így előadásomban a fény motívumhoz a panteista, a vágyhoz a szerelmi, a titokhoz pedig a kereszténységgel foglalkozó verseket kapcsolom, melyek egyes szövegekben akár egyszerre is megjelennek (pl. „a vágy, amit én fénynek nevezek / és szentléleknek a hivő”). Célom tehát az önmagát ateistaként definiáló Szabó Lőrinc verseit egy eddig kevésbé kutatott szempontból vizsgálni, és egy átfogó képet alkotni a műveiben fellelhető spirituális útkeresésről.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68432">
    <w:multiLevelType w:val="hybridMultilevel"/>
    <w:lvl w:ilvl="0" w:tplc="71429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68432">
    <w:abstractNumId w:val="818684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0962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