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JÁKI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jaki.peter98@gmail.com</w:t>
            </w:r>
            <w:r w:rsidRPr="001067CD">
              <w:rPr>
                <w:i/>
              </w:rPr>
              <w:br/>
            </w:r>
            <w:r w:rsidR="00A96AEC">
              <w:t>magyar-hittan szakos tanári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Ajkay Alinka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Pázmány Péter imádságai a Prédikácziókban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Pázmány Péter; imairodalom; új szövegkorpusz; Imádságos könyv; Prédikácziók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Pázmány Péter egyik legfontosabb kegyességi műve az – életmű leghosszabb munkája – a</w:t>
      </w:r>
      <w:r>
        <w:rPr>
          <w:color w:val="000000"/>
          <w:sz w:val="24"/>
          <w:szCs w:val="24"/>
        </w:rPr>
        <w:br/>
        <w:t xml:space="preserve">mintegy 1200 oldalas Prédikációk. A dolgozat újdonsága, hogy rávilágít arra a mindezidáig</w:t>
      </w:r>
      <w:r>
        <w:rPr>
          <w:color w:val="000000"/>
          <w:sz w:val="24"/>
          <w:szCs w:val="24"/>
        </w:rPr>
        <w:br/>
        <w:t xml:space="preserve">nem részletezett tényre, hogy a prédikációk szövegébe Pázmány jó néhány helyen imádságokat</w:t>
      </w:r>
      <w:r>
        <w:rPr>
          <w:color w:val="000000"/>
          <w:sz w:val="24"/>
          <w:szCs w:val="24"/>
        </w:rPr>
        <w:br/>
        <w:t xml:space="preserve">írt. Ezen imádságok bemutatásával és elemzésével egy teljesen új szövegkorpuszt láthatunk,</w:t>
      </w:r>
      <w:r>
        <w:rPr>
          <w:color w:val="000000"/>
          <w:sz w:val="24"/>
          <w:szCs w:val="24"/>
        </w:rPr>
        <w:br/>
        <w:t xml:space="preserve">amely az Imádságos könyvet kiegészítve, kibővíti eddigi ismereteinket Pázmány</w:t>
      </w:r>
      <w:r>
        <w:rPr>
          <w:color w:val="000000"/>
          <w:sz w:val="24"/>
          <w:szCs w:val="24"/>
        </w:rPr>
        <w:br/>
        <w:t xml:space="preserve">imairodalmáról. Mivel az imaszövegek mindig az adott naphoz, szöveghez kapcsolódnak, az</w:t>
      </w:r>
      <w:r>
        <w:rPr>
          <w:color w:val="000000"/>
          <w:sz w:val="24"/>
          <w:szCs w:val="24"/>
        </w:rPr>
        <w:br/>
        <w:t xml:space="preserve">Imádságos könyvben alkalmazott felosztás itt nem alkalmazható. A dolgozat tehát tematikus</w:t>
      </w:r>
      <w:r>
        <w:rPr>
          <w:color w:val="000000"/>
          <w:sz w:val="24"/>
          <w:szCs w:val="24"/>
        </w:rPr>
        <w:br/>
        <w:t xml:space="preserve">csoportfelosztás szerint, a szövegben történő előkerülés sorrendjében, szövegelemzéssel</w:t>
      </w:r>
      <w:r>
        <w:rPr>
          <w:color w:val="000000"/>
          <w:sz w:val="24"/>
          <w:szCs w:val="24"/>
        </w:rPr>
        <w:br/>
        <w:t xml:space="preserve">mutatja be a felfedezett 47 új imádságot.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25333">
    <w:multiLevelType w:val="hybridMultilevel"/>
    <w:lvl w:ilvl="0" w:tplc="88446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25333">
    <w:abstractNumId w:val="96325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351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