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VARRÓ LETÍCIA</w:t>
            </w:r>
          </w:p>
          <w:p w:rsidR="00C275A3" w:rsidRDefault="00CA6B74" w:rsidP="00C275A3">
            <w:pPr>
              <w:pStyle w:val="Hallgatokepzes"/>
            </w:pPr>
            <w:r w:rsidRPr="001067CD">
              <w:rPr>
                <w:i/>
              </w:rPr>
              <w:t>lettivarro@gmail.com</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Ungvári Brigitta</w:t>
            </w:r>
          </w:p>
          <w:p w:rsidR="00DB4822" w:rsidRDefault="00DB4822" w:rsidP="00BA6BAF">
            <w:pPr>
              <w:pStyle w:val="Konzulensektitulus"/>
            </w:pPr>
            <w:r w:rsidRPr="00DB4822">
              <w:t>PhD hallgató,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elsődleges érzelmi rendszerek dominanciájának összefüggése az alkoholhatás alatti viselkedéssel és az alkoholfogyasztási motivációkkal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affektív idegtudomány; érzelmi rendszerek; alkohol; alkoholmotiváció</w:t>
      </w:r>
      <w:r>
        <w:t xml:space="preserve"/>
      </w:r>
    </w:p>
    <w:p>
      <w:pPr>
        <w:widowControl w:val="on"/>
        <w:pBdr/>
        <w:spacing w:before="240" w:after="240" w:line="240" w:lineRule="auto"/>
        <w:ind w:left="0" w:right="0"/>
        <w:jc w:val="left"/>
      </w:pPr>
      <w:r>
        <w:rPr>
          <w:color w:val="000000"/>
          <w:sz w:val="24"/>
          <w:szCs w:val="24"/>
        </w:rPr>
        <w:t xml:space="preserve">A Jaak Panksepp nevéhez köthető affektív idegtudomány hét olyan elsődleges érzelmi rendszer létezését tárja fel, melyek ősi agyi régiókhoz köthetők és melyek vizsgálatával feltárhatók a személyiség egyéni különbségei. Ezen rendszerek a KERESÉS, DÜH, FÉLELEM, SZEXUÁLIS VÁGY, GONDOSKODÁS, SZOMORÚSÁG, valamint JÁTÉKOSSÁG rendszerei. Kutatásom során az alkoholhatás alatt mutatott viselkedés, valamint az alkoholfogyasztási motivációk ezen rendszerekkel való összefüggéseit vizsgálom. Ennek alapja az alkohol agyi funkciókra gyakorolt hatása és gátlásoldó képessége, mely ezen alapvetően szabályozott rendszerek viselkedésben való fokozott megjelenéséhez vezethet. A kutatásban 439 személy vett részt, egy online kérdőívcsomag kitöltésével, melynek elemei az AUDIT-10, ANPS, CEOA és a DMQ-R-SF-HU kérdőív és az SSFS hiperaktiváció alskálája. A felsorolt kérdőívek közül az Alkoholhatások átfogó kérdőíve (CEOA) nem állt rendelkezésre magyar nyelven, így a kutatás megvalósításához ennek magyar adaptációját én végeztem. Az érzelmi rendszerek és a hatás alatti viselkedés, valamint az érzelmi rendszerek és motivációk klaszterelemzése során kapott csoportok nagyon hasonlónak bizonyultak egymáshoz, egy normál populációt, negatív affektus dominálta, pozitív affektus dominálta és egy vegyes affektusú csoportot alkottak. A hatás alatti viselkedés és motivációk összevetése során szintén négy klaszter jött létre: egy gátlásosabb, társaságkedvelőbb csoport, egy szorongóbb csoport, egy mértékletesen fogyasztó, alacsony motivációs értékekkel rendelkező és egy mértékletes, inkább testi hatásokat mutató csoport. Összességében mind az alkohol hatása alatti viselkedés, mind pedig az alkoholfogyasztási motiváció összefüggést mutatott az elsődleges érzelmi rendszerekkel, az olyan érzelmi rendszerek dominanciája, pedig, mint a DÜH, SZOMORÚSÁG vagy FÉLELEM összefüggésben állnak a maladaptív alkoholfogyasztási motivációkkal és alkohol hatása alatti viselkedéssel. Ugyanakkor a kutatás limitáció közé tartozik a nemi diverzitás hiánya, valamint a válaszadásban megjelenő megfelelési torzítás, melyek miatt javasolt a kutatás későbbi megismétlése nemileg diverzebb mintán több fogyasztást befolyásoló tényező figyelembevételével.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43483">
    <w:multiLevelType w:val="hybridMultilevel"/>
    <w:lvl w:ilvl="0" w:tplc="49607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43483">
    <w:abstractNumId w:val="58443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618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