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NEVÁLOVITS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nevalovitsanna@gmail.com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Langó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Nyugat-magyarországi törtezüst kincsek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törtezüst; határvidék; államalapítás kor; kincslelet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nyugat-magyarországi törtezüst kincsek</w:t>
      </w:r>
      <w:r>
        <w:rPr>
          <w:color w:val="000000"/>
          <w:sz w:val="24"/>
          <w:szCs w:val="24"/>
        </w:rPr>
        <w:br/>
        <w:t xml:space="preserve">A dolgozatom témája a darufalvi és a zsennyei törtezüst kincsek, illetve ezek kapcsolatrendszere. A törtezüst kincsek egy olyan jelenség, mely észak-európai térségből, Skandinávia területéről ered. A 9. századtól kezdve egészen a 12. századig fellelhető leletanyag, mely alatt többnyire ezüstkincseket értünk, de az utóbbi évtizedekben egyre több, aranyékszereket, vagy csak azokat tartalmazó leletegyüttes került elő. Skandináv területről a 10. század folyamán kezdett el terjedni a jelenség, elsősorban kereskedelmi kapcsolatok révén, kis idő alatt Európa-szerte nagy területen elterjedtek. A jelenség elsősorban ott érzékelhető, ahol tartósabb skandináv jelenlét volt, mint a lengyel területek, a Kijevi Rusz, Brit-szigetek stb., a Kárpát-medence azonban ennek az elterjedési területnek a déli szélét képezi, itt jóval kisebb számban fordulnak elő a kincsek.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Mindkét kincs a nyugat-dunántúli régióban került elő, a Magyar Fejedelemség és korai Magyar Királyság nyugati határvidékének területén. A törtezüst kincsek kutatásában egy egyelőre még nem vizsgált kérdés, hogy közép-európai régióban van-e összefüggés a 10‒11. századra keltezhető sáncok, és az ugyan ekkor elrejtett kincsleletek között, annak ellenére, hogy magyar, cseh és lengyel régióban is tudunk ilyen környezetben előkerült leletanyagról. A kincsek vagy a sáncok területén, vagy a közvetlen közelükben kerültek elő, elrejtésük ideje pedig általában a sáncok pusztulásával összeköthető. A kutatásom során a törtezüst kincsek és sáncok kérdését, elrejtők ezekkel való lehetséges kapcsolatát is vizsgáltam. Emellett a kincsek összetételét elemeztem, kitérve az egyes ékszerek eredetére, készítéstechnikai kérdéseire és arra, hogy a törtezüst kincs horizontban ez a két magyar leletegyüttes hol helyezhető el, átlagos leletanyagként írható-e le, vagy esetleg önálló csoportot alkot. Az új párhuzamok összegyűjtése közben szerzett információkkal a kincsek keltezéséhez is új adatokkal tudtam hozzászólni.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10978">
    <w:multiLevelType w:val="hybridMultilevel"/>
    <w:lvl w:ilvl="0" w:tplc="53367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10978">
    <w:abstractNumId w:val="142109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809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