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JUHÁSZ ZOLTÁN</w:t>
            </w:r>
          </w:p>
          <w:p w:rsidR="00C275A3" w:rsidRDefault="00A96AEC" w:rsidP="00C275A3">
            <w:pPr>
              <w:pStyle w:val="Hallgatokepzes"/>
            </w:pPr>
            <w:r>
              <w:t>Mechatronics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Zelei Ambrus</w:t>
            </w:r>
          </w:p>
          <w:p w:rsidR="00DB4822" w:rsidRDefault="00DB4822" w:rsidP="00E11062">
            <w:pPr>
              <w:pStyle w:val="Konzulensek"/>
            </w:pPr>
            <w:r w:rsidRPr="00DB4822">
              <w:t>research assistent,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of worm-like movements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Analysing of worm-like locomotion</w:t>
      </w:r>
    </w:p>
    <w:p>
      <w:pPr>
        <w:widowControl w:val="on"/>
        <w:pBdr/>
        <w:spacing w:before="240" w:after="240" w:line="240" w:lineRule="auto"/>
        <w:ind w:left="0" w:right="0"/>
        <w:jc w:val="left"/>
      </w:pPr>
      <w:r>
        <w:rPr>
          <w:color w:val="000000"/>
          <w:sz w:val="24"/>
          <w:szCs w:val="24"/>
        </w:rPr>
        <w:t xml:space="preserve">Juhász Zoltán</w:t>
      </w:r>
    </w:p>
    <w:p>
      <w:pPr>
        <w:widowControl w:val="on"/>
        <w:pBdr/>
        <w:spacing w:before="240" w:after="240" w:line="240" w:lineRule="auto"/>
        <w:ind w:left="0" w:right="0"/>
        <w:jc w:val="left"/>
      </w:pPr>
      <w:r>
        <w:rPr>
          <w:color w:val="000000"/>
          <w:sz w:val="24"/>
          <w:szCs w:val="24"/>
        </w:rPr>
        <w:t xml:space="preserve">Supervisor: Ambrus Zelei, Research assitant, BME, Department of Applied Mechanics</w:t>
      </w:r>
    </w:p>
    <w:p>
      <w:pPr>
        <w:widowControl w:val="on"/>
        <w:pBdr/>
        <w:spacing w:before="240" w:after="240" w:line="240" w:lineRule="auto"/>
        <w:ind w:left="0" w:right="0"/>
        <w:jc w:val="left"/>
      </w:pPr>
      <w:r>
        <w:rPr>
          <w:color w:val="000000"/>
          <w:sz w:val="24"/>
          <w:szCs w:val="24"/>
        </w:rPr>
        <w:t xml:space="preserve">The nature is always a storehouse of great ideas, wich are mostly so well planned because of the million years long evolution, that engineers do not need to get new ideas. It’s enough to imitate the nature. There are uncountable nature-inspired mechanical solutions in almost every field of the mechanical sicence.</w:t>
      </w:r>
    </w:p>
    <w:p>
      <w:pPr>
        <w:widowControl w:val="on"/>
        <w:pBdr/>
        <w:spacing w:before="240" w:after="240" w:line="240" w:lineRule="auto"/>
        <w:ind w:left="0" w:right="0"/>
        <w:jc w:val="left"/>
      </w:pPr>
      <w:r>
        <w:rPr>
          <w:color w:val="000000"/>
          <w:sz w:val="24"/>
          <w:szCs w:val="24"/>
        </w:rPr>
        <w:t xml:space="preserve">Snakes and worms were present soon in the early period of life, and they can still be found in almost every region of our planet. In this success their locomotion technique takes a big part. Snake- and worm-like movements have the property, that they move their wohle body periodically, getting sorter than longer (peristartie), or wriggled, to get forward used the friction of the ground or the surrounding medium. They only need getting forward is the friction, so they can move in fluids, on the ground or even below the ground, and their flexible body make them proper to accept heavy terrian too.</w:t>
      </w:r>
    </w:p>
    <w:p>
      <w:pPr>
        <w:widowControl w:val="on"/>
        <w:pBdr/>
        <w:spacing w:before="240" w:after="240" w:line="240" w:lineRule="auto"/>
        <w:ind w:left="0" w:right="0"/>
        <w:jc w:val="left"/>
      </w:pPr>
      <w:r>
        <w:rPr>
          <w:color w:val="000000"/>
          <w:sz w:val="24"/>
          <w:szCs w:val="24"/>
        </w:rPr>
        <w:t xml:space="preserve">The aim of this work the analysing this locomotion technique through numerical simulations. After the modelling it coud be a great substructure of a new robot wich uses this locomotion technique. This could be used in such situations where the conventional propulsions (wheels, tracks) are not proper, and the movement with legs are too complicated cause of narrow places (in ruins) or the controlling would be extremly complicated, beacuse of the terrain and we should control an every time unstable robot opposite to a stable cylinder like body wich lays ont he ground.</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[1] Joachim Steigenberger: Some theory towards a stringent definition of ’locomotion’. Multibody System Dynamics, 26 (1), p. 81-90,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98275">
    <w:multiLevelType w:val="hybridMultilevel"/>
    <w:lvl w:ilvl="0" w:tplc="67121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98275">
    <w:abstractNumId w:val="703982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714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