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KISS-KOMJÁTHY ANDOR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kisskandor@gmail.com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Rudolf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István bán és atyafisága – A Gutkeled nemzetség Sárvármonostori ágának korai története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Gutkeled nemzetség; Szlavónia; méltóságviselés; felemelkedés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Gutkeled nemzetség több évszázadon át meghatározó szerepet vitt Magyarország történelmében. A genus számos ággal rendelkezett, az Árpád-korban ezek közül a Sárvármonostori ág emelkedett a legmagasabbra: soraik közül a 13. századra a megannyi országos méltóságviselő került ki, és a század utolsó harmadában tevékenykedő nagyhatalmú oligarcha, Gutkeled nembeli István fia Joachim is ebből a rokonságból származott. Bár számos szerző foglalkozott a Sárvármonostoriakkal és az ő legfontosabb korai képviselőjükkel, Dragun fia István bánnal, Joachim apjával, elmondható, hogy eddig nem született modern, a rendelkezésre álló források teljességét felhasználó, átfogó elemzése a Sárvármonostoriak korai történetének. Kutatásom során részletes vizsgálat alá vettem Dragun fia István bánt és a korai Sárvármonostoriakat a következő kérdések mentén: Hogyan emelkedett fel a Sárvármonostori ág? Milyen szerepet vittek a Sárvármonostoriak és különösen István, fia Joachim felemelkedésében? Ezekre a kérdésekre az okleveles és narratív források elemzésével a rokonság méltóságviselései, genealógiája és birtokviszonyai mentén kerestem a választ, a Sárvármonostoriak első 1216-os megjelenése és István bán 1260-ban bekövetkezett halála által határolt időintervallumban. Emellett a Sárvármonostori ág őseinek tevékenységét is részletesen megvizsgáltam.</w:t>
      </w:r>
      <w:r>
        <w:rPr>
          <w:color w:val="000000"/>
          <w:sz w:val="24"/>
          <w:szCs w:val="24"/>
        </w:rPr>
        <w:br/>
        <w:t xml:space="preserve">Kutatásom során bebizonyosodott, hogy a csatári monostor egyik alapítója, Miklós volt a Sárvármonostoriak őse. Új bizonyítékok alapján István bán másodnagybátyja, Apaj bánnak a IV. Béla-féle birtokrestaurációkban való szerepe is átértelmezésre került. István esetében pedig többek között fény derült halicsi szolgálataira, és a hercegi címével járó különleges jogkörére is. Emellett Istvánnak 6 új familiárisa és egy, a szakirodalom számára eddig ismeretlen tengermelléki bán is azonosításra került. Továbbá a dolgozatom a Sárvármonostoriak genealógiájával és birtokviszonyaival kapcsolatban is tartalmaz helyreigazításokat, a pontosított családfa és a rokonság térképre vitt birtokai a dolgozat függelékében találhatók.</w:t>
      </w:r>
      <w:r>
        <w:rPr>
          <w:color w:val="000000"/>
          <w:sz w:val="24"/>
          <w:szCs w:val="24"/>
        </w:rPr>
        <w:br/>
        <w:t xml:space="preserve">Vizsgálódásaim konklúziójaként megállapítható, hogy a Sárvármonostoriak és István bán – bár maguk nem folytattak ilyen tevékenységet – megalapozták István fia Joachim oligarchikus tartományának felemelkedését. Különösen István volt az, akinek a nemzetközi hírnevére építve tudta Joachim megkötni rangos házasságát, illetve politikai tőkéjére és birtokaira támaszkodva tudta kiépíteni tartománykezdeményét.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88659">
    <w:multiLevelType w:val="hybridMultilevel"/>
    <w:lvl w:ilvl="0" w:tplc="73601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88659">
    <w:abstractNumId w:val="980886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643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