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JAKABFFY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jmikka29@gmail.com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PATCZAI ZSIGMOND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patczaizsigmond@gmail.com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Sági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Péter-Róbert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 konzulens,  Vannay Architecture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Csomóponttól a városig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szanitáció; szegénység; bambusz; modul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élet.</w:t>
      </w:r>
      <w:r>
        <w:rPr>
          <w:color w:val="000000"/>
          <w:sz w:val="24"/>
          <w:szCs w:val="24"/>
        </w:rPr>
        <w:br/>
        <w:t xml:space="preserve">Ennek súlyát Európában tiszta ivóvízhez jóformán ingyen hozzájutva nem igazán érezzük át. Afrika nyomornegyedeiben azonban emberek millióinak jelent mindennapi kihívást az egészséghez vízhez való hozzáférés. Az embertelen higiéniai körülmények, a tiszta ivóvíz hiánya a gyerekek megbetegedéséhez, ezzel az iskolából való kimaradásukhoz vezet. A nyomorból való kitörés lehetőségét pedig kizárólag az oktatás jelenthetné.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 megváltoztatni a dolgok jelenlegi állását? Ez az egyszerű, de mégis súlyos kérdés egy ember alapvető szükségleteit állítja az első helyre, szükségszerűen fordítva ezzel szembe a mi anyagi világunkkal. Hiszen mi magunk is a felhalmozás és a pazarlás ördögi körforgásaira, a profitorientált gazdálkodásra, a munkaerő kizsákmányolására, a környezet pusztítására és az egyenlőtlenségre épülő globális gazdasági rend piszkos vizében ücsörgünk.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generalizált megoldást szeretnénk megfogalmazni erre a tágas, sok tényezős problémakörre. Ahhoz, hogy ambiciózus törekvésünk biztos alapokról induljon, hogy az ellentmondások és a kompromisszumok labirintusában is eljussunk a célunkhoz, minden egyes megoldásunkat egy eredendő strukturális érvelésre kell felépítenünk. Az apró részleteknél, a csomópontoknál kell kezdenünk. Ez a kitétel arra szolgál, hogy a funkcionális tulajdonságok előnyben legyenek részesítve a formai provokációkkal szemben. Csak ilyen megközelítéssel válhat megalkothatóvá egy olyan szisztéma, amelyből minden felesleges kiegészítés ki van hagyva, amelynek minden részlete a funkcióját hirdeti, ezzel a projekt őszinteségét bizonyítva.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bambusz törzs, egy kalapács, egypár szegecs és csekély kötél minden, amit a tervezés során alkalmazunk, köszönhetően struktúra egyszerűségének, amely szigorúan a szilárdság, a praktikum, a takarékosság és a könnyű javíthatóság megvalósítására törekszik. Az építési módszer mindennek eredményeképpen archetipikus és nagyon egyszerű technikákon nyugszik.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tervezési folyamatunk utolsó fázisa a tárgyiasság horizontjának a közösségi léptékre való kiterjesztése. Egy általánosított lokális architektúra város szintű komplexitásba történő implementálására tett javaslat elkészítése.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03423">
    <w:multiLevelType w:val="hybridMultilevel"/>
    <w:lvl w:ilvl="0" w:tplc="86112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03423">
    <w:abstractNumId w:val="67203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984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