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VANESSZA PATAKI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patakiszabolcs04@gmail.com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High school student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NYSZC Zay Anna Technical College and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Judge Csilla Marinka</w:t>
            </w:r>
          </w:p>
          <w:p w:rsidR="00DB4822" w:rsidRDefault="00DB4822" w:rsidP="00BA6BAF">
            <w:pPr>
              <w:pStyle w:val="Konzulensektitulus"/>
            </w:pPr>
            <w:r w:rsidRPr="00DB4822">
              <w:t>high school teacher,  NYSZC Zay Anna Technical College and College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 of drugs and alcohol on social relationships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96858">
    <w:multiLevelType w:val="hybridMultilevel"/>
    <w:lvl w:ilvl="0" w:tplc="48486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96858">
    <w:abstractNumId w:val="385968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46548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