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PRÓKAI</w:t>
            </w:r>
          </w:p>
          <w:p w:rsidR="00C275A3" w:rsidRDefault="00A96AEC" w:rsidP="00C275A3">
            <w:pPr>
              <w:pStyle w:val="Hallgatokepzes"/>
            </w:pPr>
            <w:r>
              <w:t>Nursing and Patient Care, Physiotherapist</w:t>
            </w:r>
            <w:r>
              <w:br/>
            </w:r>
            <w:r w:rsidR="00E77B23">
              <w:t>BSc, 6.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Borka PhD</w:t>
            </w:r>
          </w:p>
          <w:p w:rsidR="00DB4822" w:rsidRDefault="00DB4822" w:rsidP="00E11062">
            <w:pPr>
              <w:pStyle w:val="Konzulensek"/>
            </w:pPr>
            <w:r w:rsidRPr="00DB4822">
              <w:t>professor's assistant,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’Power for life’- Assessment and Improvement of Cystic Fibrosis Patients’ Fitness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Cystic fibrosis (CF) is an incurable metabolic disease which causes the exocrine glands to produce abnormally thick mucus. The early fatal prognosis is due to the involvement of the respiratory system. The physiotherapist’s role is inquestionable during the expectoration -which is closely related to the progression; in increasing cardiorespiratory fitness, and also in the fields of inhalative treatments, chest wall mobilisation and strength training. Aerobic training facilitates the mobilisation and transportation of the mucus from the airways, moreover maintains and improves fitness. In the last years the importance of rehabilitation camps decreased in Hungary and abroad as well, primarily because of the risk of cross infections.</w:t>
      </w:r>
    </w:p>
    <w:p>
      <w:pPr>
        <w:widowControl w:val="on"/>
        <w:pBdr/>
        <w:spacing w:before="240" w:after="240" w:line="240" w:lineRule="auto"/>
        <w:ind w:left="0" w:right="0"/>
        <w:jc w:val="left"/>
      </w:pPr>
      <w:r>
        <w:rPr>
          <w:color w:val="000000"/>
          <w:sz w:val="24"/>
          <w:szCs w:val="24"/>
        </w:rPr>
        <w:t xml:space="preserve">Methods: A long-term, individualised exercise program was planned, which could be done at home, and did not require permanent medical observation. Constant monitoring (e.g.: determining intensity) was achieved with the help of the internet. The targets of the study were maintaining flow-volume parameters, improving fitness, and increasing the mobility of the spine and the chest wall. 8 CF patients participated in the study (2 boys, 6 girls; mean age: 15,88; 152,5 cm; 40,1 kg; BMI: 16,43). Besides the flow-volume parameters, the mobility of the spine and the chest wall was defined, and with functional tests explosive power and aerobic loading capacity were measured. An individualised exercise program was planned for the participants. From 3 types of movements could participants choose: running/walking, riding a bicycle, individual exercises. The exercise program was recorded in a training diary (time, heart rate, Borg-scale, appetite, motivation, energy level, mood).</w:t>
      </w:r>
    </w:p>
    <w:p>
      <w:pPr>
        <w:widowControl w:val="on"/>
        <w:pBdr/>
        <w:spacing w:before="240" w:after="240" w:line="240" w:lineRule="auto"/>
        <w:ind w:left="0" w:right="0"/>
        <w:jc w:val="left"/>
      </w:pPr>
      <w:r>
        <w:rPr>
          <w:color w:val="000000"/>
          <w:sz w:val="24"/>
          <w:szCs w:val="24"/>
        </w:rPr>
        <w:t xml:space="preserve">Results: The control measures on the 12th week showed improvement of the volume flow rates (FVC from 58,75 to 64%; FEV1 from 52,13 to 57,63%, FEV1/FVC from 85,88 to 86,25%; PEF from 70,88 to 73,63%; FEF25-75 from 38,88 to 41,50% and FEF25 from 28,88 to 37,88%). The functional tests improved too: „T”-test from18,16 to 17,67 second; 20 m shuttle run test from 31,83 to 33,5.</w:t>
      </w:r>
    </w:p>
    <w:p>
      <w:pPr>
        <w:widowControl w:val="on"/>
        <w:pBdr/>
        <w:spacing w:before="240" w:after="240" w:line="240" w:lineRule="auto"/>
        <w:ind w:left="0" w:right="0"/>
        <w:jc w:val="left"/>
      </w:pPr>
      <w:r>
        <w:rPr>
          <w:color w:val="000000"/>
          <w:sz w:val="24"/>
          <w:szCs w:val="24"/>
        </w:rPr>
        <w:t xml:space="preserve">Conclusion: Based on the results of the study frequent aerobic training could have favorable effects on the improvement of cardiorespiratory fitness, and on the deceleration of lung function decline, hence slowing the progression of the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1462">
    <w:multiLevelType w:val="hybridMultilevel"/>
    <w:lvl w:ilvl="0" w:tplc="97484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1462">
    <w:abstractNumId w:val="94731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720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