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HÓDOS PÉTER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hodospeter.17@gmail.com</w:t>
            </w:r>
            <w:r w:rsidRPr="001067CD">
              <w:rPr>
                <w:i/>
              </w:rPr>
              <w:br/>
            </w:r>
            <w:r w:rsidR="00A96AEC">
              <w:t>Tanári Mesterképzés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Moravecz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sport- , zene- és drámapedagógia párhuzamainak neveléstudományi vonatkozásai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zene-, sport-, drámapedagógus, tapasztalati tanulás, flow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zene-, a sport- és a drámapedagógia három látszólag eltérő, mégis szoros kapcsolatban álló terület, képesek a tanulók érzelmi intelligenciájának, kreativitásának és szociális készségeinek fejlesztésére (Howley, 2024), valamint stresszkezelés módszereinek alkalmazására. Alkalmasak olyan komplex készségeket, mint az empátia, az együttműködés, a problémamegoldás és a kommunikáció kialakítására, amelyek elengedhetetlenek a 21. századi életben.</w:t>
      </w:r>
      <w:r>
        <w:rPr>
          <w:color w:val="000000"/>
          <w:sz w:val="24"/>
          <w:szCs w:val="24"/>
        </w:rPr>
        <w:br/>
        <w:t xml:space="preserve">A kutatásunk célja, hogy feltárjuk, milyen módon befolyásolja az egyén kapcsolatát a zeneművészet, a színművészet és a sport területével a közvetlen külső környezete. Fontosnak tartottuk, hogy megértsük a tanárok szerepét, és azt, hogy az általuk alkalmazott pedagógiai módszerek miként hatnak az áramlatélmény (flow) kialakulása révén az egyén motivációjára, és elköteleződésére. Elméleti háttérként Kolb (1984) tapasztalati tanulási modelljét alkalmaztuk.</w:t>
      </w:r>
      <w:r>
        <w:rPr>
          <w:color w:val="000000"/>
          <w:sz w:val="24"/>
          <w:szCs w:val="24"/>
        </w:rPr>
        <w:br/>
        <w:t xml:space="preserve">Előzetes kvalitatív kutatásként 2022-24 között 10 félig strukturált interjút készítettünk a zeneművészet, a színművészet és a sport területén kiemelkedő szakemberekkel. Elemzéshez az ATLAS.ti 7 tartalomelemző szoftvert alkalmaztuk. Rámutattunk, hogy a tanár, edző, rendező vagy zenei oktatók nemcsak a szakmai fejlődésben játszottak kulcsszerepet, hanem a flow élmény és a motiváció fenntartásában és a személyes képességek kibontakoztatásában is. Második, kvantitatív kutatásunk célja a középiskolás tagozatos diákok flow-élményének és a külső környezeti tényezők hatásának vizsgálata volt. 306 tanuló töltötte ki a kérdőívünket (N=306), sporttagozatos (N=93), zenetagozatos (N= 104) és drámatagozatos (N=109) diák. Az elemzéseket SPSS statisztikai program és Microsoft Excel segítségével végeztük, Khí-négyzet próbát, Mann-Whitney U-tesztet és Kruskall-Wallis próbát alkalmaztunk. Kutatásunk nóvuma, hogy ezt a korosztályt ebből a szempontból ilyen összetetten még nem vizsgálták.</w:t>
      </w:r>
      <w:r>
        <w:rPr>
          <w:color w:val="000000"/>
          <w:sz w:val="24"/>
          <w:szCs w:val="24"/>
        </w:rPr>
        <w:br/>
        <w:t xml:space="preserve">Eredményeink szerint a flow élmény egyforma szerepet játszik mindhárom terület esetében a tanulási és fejlődési folyamatban, melyben a tanár inspiráló szerepe kiemelt jelentőséggel bír. A versengéshez társított pozitív érzéseknek esetében látszik különbség a sportot művelők javára.</w:t>
      </w:r>
      <w:r>
        <w:rPr>
          <w:color w:val="000000"/>
          <w:sz w:val="24"/>
          <w:szCs w:val="24"/>
        </w:rPr>
        <w:br/>
        <w:t xml:space="preserve">A művészeti nevelést és a mozgást összekapcsolva a tapasztalati tanulás értékeivel az általános iskola alsó tagozatában lehetne alkalmazni a stresszkezelés, a mentális egészségfejlesztés jegyében. Talán kevesebb lenne a szorongással küzdő magatartásproblémás gyermek az iskolákban.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92718">
    <w:multiLevelType w:val="hybridMultilevel"/>
    <w:lvl w:ilvl="0" w:tplc="48054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92718">
    <w:abstractNumId w:val="11992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695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