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KONRÁD KOPPÁNY BÁNFI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konradbanfi@stud.uni-obuda.hu</w:t>
            </w:r>
            <w:r w:rsidRPr="001067CD">
              <w:rPr>
                <w:i/>
              </w:rPr>
              <w:br/>
            </w:r>
            <w:r w:rsidR="00A96AEC">
              <w:t>computer science</w:t>
            </w:r>
            <w:r w:rsidR="00A96AEC">
              <w:br/>
            </w:r>
            <w:r w:rsidR="00E77B23">
              <w:t>BSc, 12.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Obuda University</w:t>
            </w:r>
            <w:r w:rsidR="00C275A3">
              <w:br/>
            </w:r>
            <w:r w:rsidR="00DB4822">
              <w:t>John von Neumann Faculty of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Kail Eszter Balázsné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Professor,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Kutatási célú T-Pot rendszer kialakítása egy felhőalapú infrastruktúrában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cyber attacks;bot behavior analysis;neural networks;automation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The aim of this research is to show why the current honeypot technologies and IDS solutions</w:t>
      </w:r>
      <w:r>
        <w:rPr>
          <w:color w:val="000000"/>
          <w:sz w:val="24"/>
          <w:szCs w:val="24"/>
        </w:rPr>
        <w:br/>
        <w:t xml:space="preserve">are relevant and crucial for further understanding the new attacker methodologies. I firmly</w:t>
      </w:r>
      <w:r>
        <w:rPr>
          <w:color w:val="000000"/>
          <w:sz w:val="24"/>
          <w:szCs w:val="24"/>
        </w:rPr>
        <w:br/>
        <w:t xml:space="preserve">believe that this topic is relevant because the weaponization of bots has become a major threat</w:t>
      </w:r>
      <w:r>
        <w:rPr>
          <w:color w:val="000000"/>
          <w:sz w:val="24"/>
          <w:szCs w:val="24"/>
        </w:rPr>
        <w:br/>
        <w:t xml:space="preserve">in the cyberspace, and honeypot technologies can help us in the bot behavior analysis.</w:t>
      </w:r>
      <w:r>
        <w:rPr>
          <w:color w:val="000000"/>
          <w:sz w:val="24"/>
          <w:szCs w:val="24"/>
        </w:rPr>
        <w:br/>
        <w:br/>
        <w:t xml:space="preserve">  This research has three main pillars. First, the implementation and configuration of an</w:t>
      </w:r>
      <w:r>
        <w:rPr>
          <w:color w:val="000000"/>
          <w:sz w:val="24"/>
          <w:szCs w:val="24"/>
        </w:rPr>
        <w:br/>
        <w:t xml:space="preserve">operational T-Pot system (which includes a built-in Suricata IDS). Second, the training and</w:t>
      </w:r>
      <w:r>
        <w:rPr>
          <w:color w:val="000000"/>
          <w:sz w:val="24"/>
          <w:szCs w:val="24"/>
        </w:rPr>
        <w:br/>
        <w:t xml:space="preserve">testing of a machine learning model (Long short-term memory) based on the input logs provided</w:t>
      </w:r>
      <w:r>
        <w:rPr>
          <w:color w:val="000000"/>
          <w:sz w:val="24"/>
          <w:szCs w:val="24"/>
        </w:rPr>
        <w:br/>
        <w:t xml:space="preserve">by the IDS and other T-Pot services. Comparing and manually evaluating the different results</w:t>
      </w:r>
      <w:r>
        <w:rPr>
          <w:color w:val="000000"/>
          <w:sz w:val="24"/>
          <w:szCs w:val="24"/>
        </w:rPr>
        <w:br/>
        <w:t xml:space="preserve">of the current IDS configuration, the machine learning model can help us build more</w:t>
      </w:r>
      <w:r>
        <w:rPr>
          <w:color w:val="000000"/>
          <w:sz w:val="24"/>
          <w:szCs w:val="24"/>
        </w:rPr>
        <w:br/>
        <w:t xml:space="preserve">sophisticated and efficient tools for classification between bot and human behavior. Either the</w:t>
      </w:r>
      <w:r>
        <w:rPr>
          <w:color w:val="000000"/>
          <w:sz w:val="24"/>
          <w:szCs w:val="24"/>
        </w:rPr>
        <w:br/>
        <w:t xml:space="preserve">training and the evaluation of the model can be improved, or the ruleset of the signature-based</w:t>
      </w:r>
      <w:r>
        <w:rPr>
          <w:color w:val="000000"/>
          <w:sz w:val="24"/>
          <w:szCs w:val="24"/>
        </w:rPr>
        <w:br/>
        <w:t xml:space="preserve">IDS can be changed. Third, with the help of Infrastructure as code (IaC) paradigm we can</w:t>
      </w:r>
      <w:r>
        <w:rPr>
          <w:color w:val="000000"/>
          <w:sz w:val="24"/>
          <w:szCs w:val="24"/>
        </w:rPr>
        <w:br/>
        <w:t xml:space="preserve">deploy, modify and delete the infrastructure at scale. This paradigm enhances automation and</w:t>
      </w:r>
      <w:r>
        <w:rPr>
          <w:color w:val="000000"/>
          <w:sz w:val="24"/>
          <w:szCs w:val="24"/>
        </w:rPr>
        <w:br/>
        <w:t xml:space="preserve">reproducibility. When it comes to honeypot deployment, IaC is a crucial component because</w:t>
      </w:r>
      <w:r>
        <w:rPr>
          <w:color w:val="000000"/>
          <w:sz w:val="24"/>
          <w:szCs w:val="24"/>
        </w:rPr>
        <w:br/>
        <w:t xml:space="preserve">such a sensitive research area requires to leave out as many human errors as possible.</w:t>
      </w:r>
      <w:r>
        <w:rPr>
          <w:color w:val="000000"/>
          <w:sz w:val="24"/>
          <w:szCs w:val="24"/>
        </w:rPr>
        <w:br/>
        <w:br/>
        <w:t xml:space="preserve">  Studying the current trends in cybersecurity, the scope of this research has become the</w:t>
      </w:r>
      <w:r>
        <w:rPr>
          <w:color w:val="000000"/>
          <w:sz w:val="24"/>
          <w:szCs w:val="24"/>
        </w:rPr>
        <w:br/>
        <w:t xml:space="preserve">differentiation of manual and automated bot attacks with the help of machine learning models,</w:t>
      </w:r>
      <w:r>
        <w:rPr>
          <w:color w:val="000000"/>
          <w:sz w:val="24"/>
          <w:szCs w:val="24"/>
        </w:rPr>
        <w:br/>
        <w:t xml:space="preserve">using the logs of the T-Pot system as testing and evaluating datasets. For the training part, the</w:t>
      </w:r>
      <w:r>
        <w:rPr>
          <w:color w:val="000000"/>
          <w:sz w:val="24"/>
          <w:szCs w:val="24"/>
        </w:rPr>
        <w:br/>
        <w:t xml:space="preserve">analysis and evaluation of different datasets and ML algorithms are needed. As a result, the</w:t>
      </w:r>
      <w:r>
        <w:rPr>
          <w:color w:val="000000"/>
          <w:sz w:val="24"/>
          <w:szCs w:val="24"/>
        </w:rPr>
        <w:br/>
        <w:t xml:space="preserve">trained ML model works as an extension for the IDS by evaluating the log files.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520492">
    <w:multiLevelType w:val="hybridMultilevel"/>
    <w:lvl w:ilvl="0" w:tplc="180722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520492">
    <w:abstractNumId w:val="795204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94282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