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BARAKSÓ</w:t>
            </w:r>
          </w:p>
          <w:p w:rsidR="00C275A3" w:rsidRDefault="00CA6B74" w:rsidP="00C275A3">
            <w:pPr>
              <w:pStyle w:val="Hallgatokepzes"/>
            </w:pPr>
            <w:r w:rsidRPr="001067CD">
              <w:rPr>
                <w:i/>
              </w:rPr>
              <w:t>larabarakso@gmail.com</w:t>
            </w:r>
            <w:r w:rsidRPr="001067CD">
              <w:rPr>
                <w:i/>
              </w:rPr>
              <w:br/>
            </w:r>
            <w:r w:rsidR="00A96AEC">
              <w:t>Human Resources</w:t>
            </w:r>
            <w:r w:rsidR="00A96AEC">
              <w:br/>
            </w:r>
            <w:r w:rsidR="00E77B23">
              <w:t>BSc, 3. semester</w:t>
            </w:r>
          </w:p>
          <w:p w:rsidR="00C265CE" w:rsidRPr="009E5FF1" w:rsidRDefault="00E77B23" w:rsidP="00BA6BAF">
            <w:pPr>
              <w:pStyle w:val="Hallgatointezmeny-kar"/>
              <w:rPr>
                <w:b/>
                <w:caps/>
              </w:rPr>
            </w:pPr>
            <w:r>
              <w:t>Károli Gáspár University of the Reformed Church in Hungary</w:t>
            </w:r>
            <w:r w:rsidR="00C275A3">
              <w:br/>
            </w:r>
            <w:r w:rsidR="00DB4822">
              <w:t>Faculty of Economics,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Vivien Valkó</w:t>
            </w:r>
          </w:p>
          <w:p w:rsidR="00DB4822" w:rsidRDefault="00DB4822" w:rsidP="00BA6BAF">
            <w:pPr>
              <w:pStyle w:val="Konzulensektitulus"/>
            </w:pPr>
            <w:r w:rsidRPr="00DB4822">
              <w:t>assistant lecturer, KRE GESZK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LEADERS REMAIN SILENT ABOUT: WORKPLACE DISCRIMINATION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negative discrimination;positive discrimination;quantitative research;qualitative research;leaders</w:t>
      </w:r>
      <w:r>
        <w:t xml:space="preserve"/>
      </w:r>
    </w:p>
    <w:p>
      <w:pPr>
        <w:widowControl w:val="on"/>
        <w:pBdr/>
        <w:spacing w:before="240" w:after="240" w:line="240" w:lineRule="auto"/>
        <w:ind w:left="0" w:right="0"/>
        <w:jc w:val="left"/>
      </w:pPr>
      <w:r>
        <w:rPr>
          <w:color w:val="000000"/>
          <w:sz w:val="24"/>
          <w:szCs w:val="24"/>
        </w:rPr>
        <w:t xml:space="preserve">Workplace discrimination has a significant impact on the general well being of the employees, the workplace atmosphere, and the organization’s performance. This research can help us to understand the processes that lead to the discrimination of employees, which creates the possibility of more effective interventions to reduce discrimination. During the research, I was looking for the answer to what discrimination stems from, what are the types of discrimination and how each type manifests itself, the extent to which the management cares about the discrimination problems that arise and what are the results if they are/it is not adequately addressed. This work builds on the unit of secondary and primary research. Within the framework of secondary research, I searched for current domestic and international literature and journal articles that comprehensively address the issue, focusing on specific types of workplace discriminations. In particular, I concentrated on the writings that not only touch on the problem superficially but also delve into its root causes and impacts. In the framework of the primary research, I examined negative and positive discrimination using other methods: I examined negative discrimination using quantitative research with a questionnaire, and positive discrimination with qualitative research, in the form of depth interview. Within the hypotheses raised on the basis of the literature, I examined the connection between the variables using Pearson’s correlation analysis in order to demonstrate the existence and intensity of the correlation between the variables. The research revealed that discrimination still exists and addressing this issue would be of paramount importance for improving satisfaction, particularly through the efforts of leaders. Based on the questionnaire, it was established that those who have never experienced discrimination are the minority and that negative discrimination arises in many ways. The most significant discrimination was age and gender, and the most common problem was that the respondents were not taken seriously and the opportunities for improvement were unequal. During the three depth interviews, it was revealed that in the case of the subjects positive discrimination was serious and hindering, and the management did not do to solve the problem in any of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15010">
    <w:multiLevelType w:val="hybridMultilevel"/>
    <w:lvl w:ilvl="0" w:tplc="11752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15010">
    <w:abstractNumId w:val="57315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367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