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BERNADETT ZSANETT</w:t>
            </w:r>
          </w:p>
          <w:p w:rsidR="00C275A3" w:rsidRDefault="00CA6B74" w:rsidP="00C275A3">
            <w:pPr>
              <w:pStyle w:val="Hallgatokepzes"/>
            </w:pPr>
            <w:r w:rsidRPr="001067CD">
              <w:rPr>
                <w:i/>
              </w:rPr>
              <w:t>bernadetthegyi06@gmail.com</w:t>
            </w:r>
            <w:r w:rsidRPr="001067CD">
              <w:rPr>
                <w:i/>
              </w:rPr>
              <w:br/>
            </w:r>
            <w:r w:rsidR="00A96AEC">
              <w:t>Bachelor of Human Resources</w:t>
            </w:r>
            <w:r w:rsidR="00A96AEC">
              <w:br/>
            </w:r>
            <w:r w:rsidR="00E77B23">
              <w:t>BSc, 3.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Economics,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Valkó Vivien</w:t>
            </w:r>
          </w:p>
          <w:p w:rsidR="00DB4822" w:rsidRDefault="00DB4822" w:rsidP="00BA6BAF">
            <w:pPr>
              <w:pStyle w:val="Konzulensektitulus"/>
            </w:pPr>
            <w:r w:rsidRPr="00DB4822">
              <w:t>assistant professor,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LABOUR STANDARDS? GENERATION Z NEEDS, EXPECTATIONS AND ORGANISATIONAL ADAPTATION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work-life balance; motivation; satisfaction</w:t>
      </w:r>
      <w:r>
        <w:t xml:space="preserve"/>
      </w:r>
    </w:p>
    <w:p>
      <w:pPr>
        <w:widowControl w:val="on"/>
        <w:pBdr/>
        <w:spacing w:before="240" w:after="240" w:line="240" w:lineRule="auto"/>
        <w:ind w:left="0" w:right="0"/>
        <w:jc w:val="left"/>
      </w:pPr>
      <w:r>
        <w:rPr>
          <w:color w:val="000000"/>
          <w:sz w:val="24"/>
          <w:szCs w:val="24"/>
        </w:rPr>
        <w:t xml:space="preserve">Employers are increasingly faced with the challenge of how to motivate and retain younger workers. Traditional methods may no longer work, requiring new approaches. This thesis aims to explore the motivations and expectations of Generation Z employees in the workplace.</w:t>
      </w:r>
    </w:p>
    <w:p>
      <w:pPr>
        <w:widowControl w:val="on"/>
        <w:pBdr/>
        <w:spacing w:before="240" w:after="240" w:line="240" w:lineRule="auto"/>
        <w:ind w:left="0" w:right="0"/>
        <w:jc w:val="left"/>
      </w:pPr>
      <w:r>
        <w:rPr>
          <w:color w:val="000000"/>
          <w:sz w:val="24"/>
          <w:szCs w:val="24"/>
        </w:rPr>
        <w:t xml:space="preserve">The academic work is based on a combination of secondary and primary research. The secondary research was based on a collection of national and international literature closely related to the topic under study. The primary research was carried out using quantitative research methods, including an online questionnaire survey. The target group was Generation Z workers, irrespective of the industrial sector.</w:t>
      </w:r>
    </w:p>
    <w:p>
      <w:pPr>
        <w:widowControl w:val="on"/>
        <w:pBdr/>
        <w:spacing w:before="240" w:after="240" w:line="240" w:lineRule="auto"/>
        <w:ind w:left="0" w:right="0"/>
        <w:jc w:val="left"/>
      </w:pPr>
      <w:r>
        <w:rPr>
          <w:color w:val="000000"/>
          <w:sz w:val="24"/>
          <w:szCs w:val="24"/>
        </w:rPr>
        <w:t xml:space="preserve">The research examined five research questions, all of which showed relationships between satisfaction, motivation, and work-life balance and esteem. The main findings of the research are that there is a strong relationship between overall satisfaction and employees' perceived esteem, which contributes to increasing job satisfaction. The significant relationship between satisfaction and motivation suggests that meeting employees' emotional needs directly affects their performance and engagement. The correlation between work-life balance and feelings of appreciation and recognition confirms that a harmonious work environment contributes to the overall well-being of employees.</w:t>
      </w:r>
    </w:p>
    <w:p>
      <w:pPr>
        <w:widowControl w:val="on"/>
        <w:pBdr/>
        <w:spacing w:before="240" w:after="240" w:line="240" w:lineRule="auto"/>
        <w:ind w:left="0" w:right="0"/>
        <w:jc w:val="left"/>
      </w:pPr>
      <w:r>
        <w:rPr>
          <w:color w:val="000000"/>
          <w:sz w:val="24"/>
          <w:szCs w:val="24"/>
        </w:rPr>
        <w:t xml:space="preserve">The results of academic work suggest that employing a Generation Z worker does require more attention and adaptability, but this is essential for the long-term sustainability of companies. If employers are not willing to adapt, they may face serious difficulties in a slowly ageing labour market. Further research will look at how to reconcile the different needs of different generations, with a particular focus on the impact of adaptation on workplace cohesion and other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97381">
    <w:multiLevelType w:val="hybridMultilevel"/>
    <w:lvl w:ilvl="0" w:tplc="66671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97381">
    <w:abstractNumId w:val="69097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350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