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SZELLÁR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szellarviki2000@gmail.com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Garaminé Pákai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Garami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Testhőmérsékleti eltérések vizsgálata cerulein által kiváltott akut pancreatitis állatmodellben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szisztémás gyulladás; akut pancreatitis; láz; hipotermia; cerulein állatmodell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akut pancreatitis (AP) gyakori, jelentős halálozással járó gyomor-bélrendszeri betegség.</w:t>
      </w:r>
      <w:r>
        <w:rPr>
          <w:color w:val="000000"/>
          <w:sz w:val="24"/>
          <w:szCs w:val="24"/>
        </w:rPr>
        <w:br/>
        <w:t xml:space="preserve">Annak ellenére, hogy a hasnyálmirigy anatómiájáról és élettanáról szerzett ismereteink az évek</w:t>
      </w:r>
      <w:r>
        <w:rPr>
          <w:color w:val="000000"/>
          <w:sz w:val="24"/>
          <w:szCs w:val="24"/>
        </w:rPr>
        <w:br/>
        <w:t xml:space="preserve">során jelentősen bővültek, még mindig sok a megválaszolatlan kérdés, különösen a betegség</w:t>
      </w:r>
      <w:r>
        <w:rPr>
          <w:color w:val="000000"/>
          <w:sz w:val="24"/>
          <w:szCs w:val="24"/>
        </w:rPr>
        <w:br/>
        <w:t xml:space="preserve">részeként kialakuló szisztémás gyulladás mechanizmusaival és jelentőségével kapcsolatban.</w:t>
      </w:r>
      <w:r>
        <w:rPr>
          <w:color w:val="000000"/>
          <w:sz w:val="24"/>
          <w:szCs w:val="24"/>
        </w:rPr>
        <w:br/>
        <w:t xml:space="preserve">Előzetes ismereteink alapján tudjuk, hogy a bakteriális fertőzések (mint például a szepszis)</w:t>
      </w:r>
      <w:r>
        <w:rPr>
          <w:color w:val="000000"/>
          <w:sz w:val="24"/>
          <w:szCs w:val="24"/>
        </w:rPr>
        <w:br/>
        <w:t xml:space="preserve">során fellépő szisztémás gyulladással járó testhőmérsékleti változások előjelezhetik a betegség</w:t>
      </w:r>
      <w:r>
        <w:rPr>
          <w:color w:val="000000"/>
          <w:sz w:val="24"/>
          <w:szCs w:val="24"/>
        </w:rPr>
        <w:br/>
        <w:t xml:space="preserve">kimenetelét. Tekintve, hogy az AP-ben is teljes testre kiterjedő gyulladás alakul ki,</w:t>
      </w:r>
      <w:r>
        <w:rPr>
          <w:color w:val="000000"/>
          <w:sz w:val="24"/>
          <w:szCs w:val="24"/>
        </w:rPr>
        <w:br/>
        <w:t xml:space="preserve">feltételezzük, hogy az abban fellépő testhőmérsékleti változásoknak is jelentősége van a</w:t>
      </w:r>
      <w:r>
        <w:rPr>
          <w:color w:val="000000"/>
          <w:sz w:val="24"/>
          <w:szCs w:val="24"/>
        </w:rPr>
        <w:br/>
        <w:t xml:space="preserve">kimenetel szempontjából.</w:t>
      </w:r>
      <w:r>
        <w:rPr>
          <w:color w:val="000000"/>
          <w:sz w:val="24"/>
          <w:szCs w:val="24"/>
        </w:rPr>
        <w:br/>
        <w:t xml:space="preserve">A szakirodalomban az AP kiváltására számos módszert dolgoztak ki, amelyből jelen</w:t>
      </w:r>
      <w:r>
        <w:rPr>
          <w:color w:val="000000"/>
          <w:sz w:val="24"/>
          <w:szCs w:val="24"/>
        </w:rPr>
        <w:br/>
        <w:t xml:space="preserve">kutatásunkhoz a leggyakrabban használt kolecisztokinin (CCK) analóg, a cerulein által kiváltott</w:t>
      </w:r>
      <w:r>
        <w:rPr>
          <w:color w:val="000000"/>
          <w:sz w:val="24"/>
          <w:szCs w:val="24"/>
        </w:rPr>
        <w:br/>
        <w:t xml:space="preserve">modellt választottuk, hogy megfigyeljük egerekben és patkányokban a testhőmérsékleti</w:t>
      </w:r>
      <w:r>
        <w:rPr>
          <w:color w:val="000000"/>
          <w:sz w:val="24"/>
          <w:szCs w:val="24"/>
        </w:rPr>
        <w:br/>
        <w:t xml:space="preserve">változásokat. Emellett figyelmet fordítottunk a CCK1-es receptorokkal kapcsolatos</w:t>
      </w:r>
      <w:r>
        <w:rPr>
          <w:color w:val="000000"/>
          <w:sz w:val="24"/>
          <w:szCs w:val="24"/>
        </w:rPr>
        <w:br/>
        <w:t xml:space="preserve">mechanizmusokra, ugyanis feltételeztük, hogy szerepük lehet a hőmérsékleti eltérésekben.</w:t>
      </w:r>
      <w:r>
        <w:rPr>
          <w:color w:val="000000"/>
          <w:sz w:val="24"/>
          <w:szCs w:val="24"/>
        </w:rPr>
        <w:br/>
        <w:t xml:space="preserve">Ezekhez a megfigyelésekhez CCK1 receptor specifikus antagonistát (devazepide)</w:t>
      </w:r>
      <w:r>
        <w:rPr>
          <w:color w:val="000000"/>
          <w:sz w:val="24"/>
          <w:szCs w:val="24"/>
        </w:rPr>
        <w:br/>
        <w:t xml:space="preserve">alkalmaztunk.</w:t>
      </w:r>
      <w:r>
        <w:rPr>
          <w:color w:val="000000"/>
          <w:sz w:val="24"/>
          <w:szCs w:val="24"/>
        </w:rPr>
        <w:br/>
        <w:t xml:space="preserve">Eredményeink alapján elmondhatjuk, hogy a cerulein kezelés hatására a patkányok és az</w:t>
      </w:r>
      <w:r>
        <w:rPr>
          <w:color w:val="000000"/>
          <w:sz w:val="24"/>
          <w:szCs w:val="24"/>
        </w:rPr>
        <w:br/>
        <w:t xml:space="preserve">egerek maghőmérséklete csökkent. A cerulein modellben az AP kialakulását a szövettan, a</w:t>
      </w:r>
      <w:r>
        <w:rPr>
          <w:color w:val="000000"/>
          <w:sz w:val="24"/>
          <w:szCs w:val="24"/>
        </w:rPr>
        <w:br/>
        <w:t xml:space="preserve">vérszérum amiláz szint és a pancreas víztartalom értékek is bizonyították. A patkányok esetében</w:t>
      </w:r>
      <w:r>
        <w:rPr>
          <w:color w:val="000000"/>
          <w:sz w:val="24"/>
          <w:szCs w:val="24"/>
        </w:rPr>
        <w:br/>
        <w:t xml:space="preserve">alkalmazott devazepide előkezelés sikeresen kivédte a hipotermiát és az AP-t is, amiből</w:t>
      </w:r>
      <w:r>
        <w:rPr>
          <w:color w:val="000000"/>
          <w:sz w:val="24"/>
          <w:szCs w:val="24"/>
        </w:rPr>
        <w:br/>
        <w:t xml:space="preserve">következtethetünk a CCK1-es receptorok részvételére.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17083">
    <w:multiLevelType w:val="hybridMultilevel"/>
    <w:lvl w:ilvl="0" w:tplc="85867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17083">
    <w:abstractNumId w:val="299170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439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