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benedekviktoria5@gmail.com</w:t>
            </w:r>
            <w:r w:rsidRPr="001067CD">
              <w:rPr>
                <w:i/>
              </w:rPr>
              <w:br/>
            </w:r>
            <w:r w:rsidR="00A96AEC">
              <w:t>Cirkuszművész, konferanszié zsáner szak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Cirkuszművészeti és Kortárstánc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Gábor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BCKF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Előadó a fényben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Száz év találkozásai; fénytechnika; színház; cirkuszművészet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Előadó a fényben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színház és a cirkusz fénytechnikai eszközrendszerének, esztétikai formavilágának összehasonlító</w:t>
      </w:r>
      <w:r>
        <w:rPr>
          <w:color w:val="000000"/>
          <w:sz w:val="24"/>
          <w:szCs w:val="24"/>
        </w:rPr>
        <w:br/>
        <w:t xml:space="preserve">elemzése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Benedek Viktória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Kovács Gábor Dénes (osztályvezető)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Budapest Cirkuszművészeti és Kortárstánc Főiskola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Szak: Konferanszié zsáner szak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 – a Száz év találkozásai című előadásunk vizsgálata</w:t>
      </w:r>
      <w:r>
        <w:rPr>
          <w:color w:val="000000"/>
          <w:sz w:val="24"/>
          <w:szCs w:val="24"/>
        </w:rPr>
        <w:br/>
        <w:t xml:space="preserve">alapján –, miképpen valósulhat meg egy összművészeti produkció, és hogyan ötvözhető a</w:t>
      </w:r>
      <w:r>
        <w:rPr>
          <w:color w:val="000000"/>
          <w:sz w:val="24"/>
          <w:szCs w:val="24"/>
        </w:rPr>
        <w:br/>
        <w:t xml:space="preserve">cirkusz és a színház eszközrendszere egy kamaraszínházi térben főként a fénytechnikai</w:t>
      </w:r>
      <w:r>
        <w:rPr>
          <w:color w:val="000000"/>
          <w:sz w:val="24"/>
          <w:szCs w:val="24"/>
        </w:rPr>
        <w:br/>
        <w:t xml:space="preserve">szempontokat tekintve. Produkciónkban egymást követő színházi és cirkuszi etűdök jelennek</w:t>
      </w:r>
      <w:r>
        <w:rPr>
          <w:color w:val="000000"/>
          <w:sz w:val="24"/>
          <w:szCs w:val="24"/>
        </w:rPr>
        <w:br/>
        <w:t xml:space="preserve">meg, valamint a varieté és a kabaré műfajai is váltakoznak a cselekmény során. Mint a cím is</w:t>
      </w:r>
      <w:r>
        <w:rPr>
          <w:color w:val="000000"/>
          <w:sz w:val="24"/>
          <w:szCs w:val="24"/>
        </w:rPr>
        <w:br/>
        <w:t xml:space="preserve">mutatja, találkozások jelennek meg műfajok és művészeti ágak között, amely világítási</w:t>
      </w:r>
      <w:r>
        <w:rPr>
          <w:color w:val="000000"/>
          <w:sz w:val="24"/>
          <w:szCs w:val="24"/>
        </w:rPr>
        <w:br/>
        <w:t xml:space="preserve">szempontból is igen komplex.</w:t>
      </w:r>
      <w:r>
        <w:rPr>
          <w:color w:val="000000"/>
          <w:sz w:val="24"/>
          <w:szCs w:val="24"/>
        </w:rPr>
        <w:br/>
        <w:t xml:space="preserve">Alapkérdésként megfogalmazódott bennem, hogy miként ötvözhető egy előadáson belül a</w:t>
      </w:r>
      <w:r>
        <w:rPr>
          <w:color w:val="000000"/>
          <w:sz w:val="24"/>
          <w:szCs w:val="24"/>
        </w:rPr>
        <w:br/>
        <w:t xml:space="preserve">színház- és a cirkuszművészet, a fénytechnika szempontjait középpontba helyezve.</w:t>
      </w:r>
      <w:r>
        <w:rPr>
          <w:color w:val="000000"/>
          <w:sz w:val="24"/>
          <w:szCs w:val="24"/>
        </w:rPr>
        <w:br/>
        <w:t xml:space="preserve">Elsősorban összevetem a cirkuszi és a színházi előadás előkészítő szakaszait,</w:t>
      </w:r>
      <w:r>
        <w:rPr>
          <w:color w:val="000000"/>
          <w:sz w:val="24"/>
          <w:szCs w:val="24"/>
        </w:rPr>
        <w:br/>
        <w:t xml:space="preserve">próbafolyamatát, valamint azt, hogy ezekben a folyamatokban melyik pontnál kapcsolódik be</w:t>
      </w:r>
      <w:r>
        <w:rPr>
          <w:color w:val="000000"/>
          <w:sz w:val="24"/>
          <w:szCs w:val="24"/>
        </w:rPr>
        <w:br/>
        <w:t xml:space="preserve">a fénytechnikai tervezés. Ezt követően elemzem a Száz év találkozásai című előadásunkat,</w:t>
      </w:r>
      <w:r>
        <w:rPr>
          <w:color w:val="000000"/>
          <w:sz w:val="24"/>
          <w:szCs w:val="24"/>
        </w:rPr>
        <w:br/>
        <w:t xml:space="preserve">mégpedig a műsor szerkesztési szempontjai, előadói koncepciója szempontjaiból. Majd</w:t>
      </w:r>
      <w:r>
        <w:rPr>
          <w:color w:val="000000"/>
          <w:sz w:val="24"/>
          <w:szCs w:val="24"/>
        </w:rPr>
        <w:br/>
        <w:t xml:space="preserve">vizsgálom a produkció világítástechnikai folyamatát, a felhasználásra került fényirányokat,</w:t>
      </w:r>
      <w:r>
        <w:rPr>
          <w:color w:val="000000"/>
          <w:sz w:val="24"/>
          <w:szCs w:val="24"/>
        </w:rPr>
        <w:br/>
        <w:t xml:space="preserve">hatásokat.</w:t>
      </w:r>
      <w:r>
        <w:rPr>
          <w:color w:val="000000"/>
          <w:sz w:val="24"/>
          <w:szCs w:val="24"/>
        </w:rPr>
        <w:br/>
        <w:t xml:space="preserve">Konklúzióm; bár a cirkusz és a színház meglehetősen különböző hatáselemekkel dolgoznak,</w:t>
      </w:r>
      <w:r>
        <w:rPr>
          <w:color w:val="000000"/>
          <w:sz w:val="24"/>
          <w:szCs w:val="24"/>
        </w:rPr>
        <w:br/>
        <w:t xml:space="preserve">már csak fénytechnikai lehetőségek szempontjából is, a Száz év találkozásai című</w:t>
      </w:r>
      <w:r>
        <w:rPr>
          <w:color w:val="000000"/>
          <w:sz w:val="24"/>
          <w:szCs w:val="24"/>
        </w:rPr>
        <w:br/>
        <w:t xml:space="preserve">előadásunkban megmutatkozott, hogy e két művészeti ág találkozása egy előadáson belül is</w:t>
      </w:r>
      <w:r>
        <w:rPr>
          <w:color w:val="000000"/>
          <w:sz w:val="24"/>
          <w:szCs w:val="24"/>
        </w:rPr>
        <w:br/>
        <w:t xml:space="preserve">célravezető, s mindez egy kamaraszínházi térben, pontosabban a Bethlen Téri Színház intim</w:t>
      </w:r>
      <w:r>
        <w:rPr>
          <w:color w:val="000000"/>
          <w:sz w:val="24"/>
          <w:szCs w:val="24"/>
        </w:rPr>
        <w:br/>
        <w:t xml:space="preserve">játékterében is megvalósulhat.</w:t>
      </w:r>
      <w:r>
        <w:rPr>
          <w:color w:val="000000"/>
          <w:sz w:val="24"/>
          <w:szCs w:val="24"/>
        </w:rPr>
        <w:br/>
        <w:t xml:space="preserve">Célom volt az is, hogy előadóként, betekintést nyerjek a szcenikai feltételrendszer</w:t>
      </w:r>
      <w:r>
        <w:rPr>
          <w:color w:val="000000"/>
          <w:sz w:val="24"/>
          <w:szCs w:val="24"/>
        </w:rPr>
        <w:br/>
        <w:t xml:space="preserve">működésébe, kialakulásába. Ugyanis fontosnak tartom, hogy a játszó személy - legyen az</w:t>
      </w:r>
      <w:r>
        <w:rPr>
          <w:color w:val="000000"/>
          <w:sz w:val="24"/>
          <w:szCs w:val="24"/>
        </w:rPr>
        <w:br/>
        <w:t xml:space="preserve">színész, konferanszié, artistaművész, énekes, táncos, zenész stb. – tudatában legyen annak is,</w:t>
      </w:r>
      <w:r>
        <w:rPr>
          <w:color w:val="000000"/>
          <w:sz w:val="24"/>
          <w:szCs w:val="24"/>
        </w:rPr>
        <w:br/>
        <w:t xml:space="preserve">milyen komplex munka veszi körül, segíti hatáseszközeinek megvalósítását, különösen a</w:t>
      </w:r>
      <w:r>
        <w:rPr>
          <w:color w:val="000000"/>
          <w:sz w:val="24"/>
          <w:szCs w:val="24"/>
        </w:rPr>
        <w:br/>
        <w:t xml:space="preserve">fénytechnikai apparátus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44615">
    <w:multiLevelType w:val="hybridMultilevel"/>
    <w:lvl w:ilvl="0" w:tplc="59043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44615">
    <w:abstractNumId w:val="19044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063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