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nemethsarika22@gmail.com</w:t>
            </w:r>
            <w:r w:rsidRPr="001067CD">
              <w:rPr>
                <w:i/>
              </w:rPr>
              <w:br/>
            </w:r>
            <w:r w:rsidR="00A96AEC">
              <w:t>Angol nyelv és kultúra tanára; Testnevelő tanár</w:t>
            </w:r>
            <w:r w:rsidR="00A96AEC">
              <w:br/>
            </w:r>
            <w:r w:rsidR="00E77B23">
              <w:t>Osztatlan, 15.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Prókai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Vadász Kitty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zenei képzés hatása a fiatal korosztályú vívók vívásspecifikus képességeinek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hangszer; vívás; kognitív; reakcióidő;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feltárni a hangszeres képzés hatásait a kognitív, illetve motoros képességekre vívók esetében. Vizsgálatunkban továbbá arra keressük a választ, hogy a hangszeres képzés során fejlesztett ritmusérzék, koordináció és a hallási figyelem javíthatja-e a vívók teljesítményét.</w:t>
      </w:r>
      <w:r>
        <w:rPr>
          <w:color w:val="000000"/>
          <w:sz w:val="24"/>
          <w:szCs w:val="24"/>
        </w:rPr>
        <w:br/>
        <w:t xml:space="preserve">A kutatásban 14 vívó sportolót vizsgáltunk (7 fő fiú, 7 fő lány, életkor: 15 ± 4 év, magasság: 156,5 ± 20 cm testtömeg: 48,5 ± 15 kg). A zenét tanuló sportolók közül mindenki heti minimum 45 perces hangszeres képzésen vesz részt. Experimentális protokollt követve a vizsgálatot egy online kérdőív kitöltése előzte meg. A kutatásunk során kognitív teszteket, motoros teszteket és motoros-kognitív teszteket alkalmaztunk. A vívó és hangszeres képzésben résztvevő és hangszeres képzésben nem résztvevő csoportok antropometriai, vívással és hangszeres képzéssel kapcsolatos eredményeit is összehasonlítottuk. A statisztikai elemzéshez SPSS 28 statisztikai szoftvert használtunk.</w:t>
      </w:r>
      <w:r>
        <w:rPr>
          <w:color w:val="000000"/>
          <w:sz w:val="24"/>
          <w:szCs w:val="24"/>
        </w:rPr>
        <w:br/>
        <w:t xml:space="preserve">Az eredményeink arra utalnak, hogy a hangszeres képzésnek lehetnek bizonyos kognitív és motoros előnyei, amelyek átnyúlhatnak más területekre is. Fontos megjegyezni, hogy ez a különbség nem minden esetben adott szignifikáns különbségeket, de ugyanakkor pozitív irányú tendencia megfigyelhető a vizsgálatokban. Az összegzés és a kapott adatok alapján arra következtetünk, hogy első hipotézisünk beigazolódott, hiszen a hangszeres képzésben részesülő vívó sportolók a Trail Making B és a Blazepod helyből tesztekben szignifikánsan jobb eredményt értek el, mint a hangszeres képzésben nem résztvevő csoportba tartozó vívók. Második hipotézisünk, miszerint a két vizsgált csoport motoros tesztekben elért eredménye között nem lelehető fel különbség, szintén beigazolódott, amelyből arra következtetünk, hogy a két csoport között a különbség csupán a kognitív vagy a motoros-kognitív tesztekben rajzolódhat ki, hiszen a két csoport edzésmunkája nem tér el egymástól.</w:t>
      </w:r>
      <w:r>
        <w:rPr>
          <w:color w:val="000000"/>
          <w:sz w:val="24"/>
          <w:szCs w:val="24"/>
        </w:rPr>
        <w:br/>
        <w:t xml:space="preserve">Az összefüggések pontosabb megértéséhez és feltárásához további kutatásokra és az elemszám növelésére van szükség. Kutatásunk megerősítette, hogy a hangszeres képzés és a vívás között szoros kapcsolat áll fenn, különösen a kognitív és motoros-kognitív készségek terén. Az eredmények alapján a hangszeres képzés hozzájárulhat a vívók teljesítményének javításához, különösen a gyorsaságot és koordinációt igénylő feladatok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097436">
    <w:multiLevelType w:val="hybridMultilevel"/>
    <w:lvl w:ilvl="0" w:tplc="446569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097436">
    <w:abstractNumId w:val="230974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5805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