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martosdorka@gmail.com</w:t>
            </w:r>
            <w:r w:rsidRPr="001067CD">
              <w:rPr>
                <w:i/>
              </w:rPr>
              <w:br/>
            </w:r>
            <w:r w:rsidR="00A96AEC">
              <w:t>Ókori nyelvek és kultúrák, klasszika-filológia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Beszkid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Quid enim non carmine possunkt? - Medea mint varázslónő a görög-római irodalmi hagyományban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Medea; Ovidius; Seneca; Apollónios Rhodios; varázslónő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Medea varázslónői aspektusát vizsgálom az irodalmi hagyomány tükrében.</w:t>
      </w:r>
      <w:r>
        <w:rPr>
          <w:color w:val="000000"/>
          <w:sz w:val="24"/>
          <w:szCs w:val="24"/>
        </w:rPr>
        <w:br/>
        <w:t xml:space="preserve">Apollónios Rhodios, Ovidius, és Seneca egyes szöveghelyein keresztül vetem össze Medea</w:t>
      </w:r>
      <w:r>
        <w:rPr>
          <w:color w:val="000000"/>
          <w:sz w:val="24"/>
          <w:szCs w:val="24"/>
        </w:rPr>
        <w:br/>
        <w:t xml:space="preserve">karakterének több fontos aspektusát, melyek a szakirodalomban eddig kevesebb figyelmet</w:t>
      </w:r>
      <w:r>
        <w:rPr>
          <w:color w:val="000000"/>
          <w:sz w:val="24"/>
          <w:szCs w:val="24"/>
        </w:rPr>
        <w:br/>
        <w:t xml:space="preserve">kaptak: Medea és pártfogó istennőjének, Hecaténak a kapcsolat; Medea szűken értelmezett</w:t>
      </w:r>
      <w:r>
        <w:rPr>
          <w:color w:val="000000"/>
          <w:sz w:val="24"/>
          <w:szCs w:val="24"/>
        </w:rPr>
        <w:br/>
        <w:t xml:space="preserve">varázslónői mivolta és az általa elvégzett mágikus gyakorlatok; valamint Medea fizikai leírása</w:t>
      </w:r>
      <w:r>
        <w:rPr>
          <w:color w:val="000000"/>
          <w:sz w:val="24"/>
          <w:szCs w:val="24"/>
        </w:rPr>
        <w:br/>
        <w:t xml:space="preserve">és megjelenése. Munkámban abból a szempontból is vizsgálom Medea alakját, hogy mágikus</w:t>
      </w:r>
      <w:r>
        <w:rPr>
          <w:color w:val="000000"/>
          <w:sz w:val="24"/>
          <w:szCs w:val="24"/>
        </w:rPr>
        <w:br/>
        <w:t xml:space="preserve">vonásainak irodalmi megjelenítésében jelen van-e a görög és római hagyomány eltérése.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42966">
    <w:multiLevelType w:val="hybridMultilevel"/>
    <w:lvl w:ilvl="0" w:tplc="92055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42966">
    <w:abstractNumId w:val="11042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797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