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SALAMON BOTOND</w:t>
            </w:r>
          </w:p>
          <w:p w:rsidR="00C275A3" w:rsidRDefault="00CA6B74" w:rsidP="00C275A3">
            <w:pPr>
              <w:pStyle w:val="Hallgatokepzes"/>
            </w:pPr>
            <w:r w:rsidRPr="001067CD">
              <w:rPr>
                <w:i/>
              </w:rPr>
              <w:t>salamon.botond.187@gmail.com</w:t>
            </w:r>
            <w:r w:rsidRPr="001067CD">
              <w:rPr>
                <w:i/>
              </w:rPr>
              <w:br/>
            </w:r>
            <w:r w:rsidR="00A96AEC">
              <w:t>geológus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Ferenc</w:t>
            </w:r>
          </w:p>
          <w:p w:rsidR="00DB4822" w:rsidRDefault="00DB4822" w:rsidP="00BA6BAF">
            <w:pPr>
              <w:pStyle w:val="Konzulensektitulus"/>
            </w:pPr>
            <w:r w:rsidRPr="00DB4822">
              <w:t>tanszékvezető, habilitált 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Kárpátok-Dinaridák-Hellenidák régió szerpentinitjeinek petrográfiai, ásványtani és geokémiai vizsgálata az awaruit (Ni3Fe) előfordulása szempontjából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szórt-hintett awaruit; magyar awaruit; fenntarthatóság; nyersanyagkutatás; platinafémek</w:t>
      </w:r>
      <w:r>
        <w:t xml:space="preserve"/>
      </w:r>
    </w:p>
    <w:p>
      <w:pPr>
        <w:widowControl w:val="on"/>
        <w:pBdr/>
        <w:spacing w:before="240" w:after="240" w:line="240" w:lineRule="auto"/>
        <w:ind w:left="0" w:right="0"/>
        <w:jc w:val="left"/>
      </w:pPr>
      <w:r>
        <w:rPr>
          <w:color w:val="000000"/>
          <w:sz w:val="24"/>
          <w:szCs w:val="24"/>
        </w:rPr>
        <w:t xml:space="preserve">A TDK dolgozat központjában a Kárpátok-Dinaridák-Hellenidák kollíziós zónáiban előforduló szerpentinitek állnak. A szerpentinitesedés felszabadítja a primer kőzetalkotó szilikátokban és szulfidokban jelenlévő elemeket, amelyek a H</w:t>
      </w:r>
      <w:r>
        <w:rPr>
          <w:color w:val="000000"/>
          <w:position w:val="-4"/>
          <w:sz w:val="21"/>
          <w:szCs w:val="21"/>
          <w:vertAlign w:val="subscript"/>
        </w:rPr>
        <w:t xml:space="preserve">2</w:t>
      </w:r>
      <w:r>
        <w:rPr>
          <w:color w:val="000000"/>
          <w:sz w:val="24"/>
          <w:szCs w:val="24"/>
        </w:rPr>
        <w:t xml:space="preserve">-gazdag közegben új ásványokban koncentrálódnak. Ilyen ásvány az awaruit (Ni</w:t>
      </w:r>
      <w:r>
        <w:rPr>
          <w:color w:val="000000"/>
          <w:position w:val="-4"/>
          <w:sz w:val="21"/>
          <w:szCs w:val="21"/>
          <w:vertAlign w:val="subscript"/>
        </w:rPr>
        <w:t xml:space="preserve">3</w:t>
      </w:r>
      <w:r>
        <w:rPr>
          <w:color w:val="000000"/>
          <w:sz w:val="24"/>
          <w:szCs w:val="24"/>
        </w:rPr>
        <w:t xml:space="preserve">Fe), mely az utóbbi időkben jelentős figyelmet kapott. Ezen erősen mágneses ötvözet közvetlenül, a környezeti hatásokat jelentősen csökkentve használható fel az acélgyártásban. Az archeometria kőeszközöket vizsgáló eszköztárában a petrográfiai vizsgálat és mágneses szuszceptibilitás mérés az awaruit előfordulását mutathatja, mely eredmény nagyon fontos a neolitikumi kőeszközök eredetvizsgálata szempontjából. A szerpentinesedett ultrabázisos kőzetek eredeti képződési helyzete a teljes kőzet geokémiai elemzésével már nehezen kimutatható, de az awaruit és paragenezise kémiai jellemzésével a protolit képződési viszonyairól nyerünk új ismereteket. Az awaruit képződését és történetét leíró, irodalmi adatokon alapuló ismertetés mellett részletes petrográfiai vizsgálattal egybekötött geokémiai adatbázis készült, amely az egyes elemasszociációk előfordulását mutatja meg a különböző ásványfázisokhoz kapcsolódva. Ez lehetőséget ad arra, hogy a 10 különböző lelőhelyről származó minta anyakőzetének képződési környezetét valószínűsítsük és előkészíti a kísérőásványok komplex vizsgálatát, amellyel e kérdés tovább árnyalható. Az Alpok, Kárpátok és Dinaridák térségéből származó 21 minta petrográfiai vizsgálatán kívül SEM-EDS vizsgálat készült 210 pont- és elemtérkép méréssel, amely kiegészült és összevetésre került mikrospektrofotométeres mérésekkel. Utóbbi műszer hatékony eszköznek bizonyult az awaruit Ni-tartalom ingadozásának azonosítására a reflexióképessége alapján. A mérések kiemelendő eredménye az, hogy a Vardar-zóna 4 szeribiai mintájában kimutatható volt az awaruit és összevetésre került ismert szórt-hintett awaruit telepekkel, valamint eddig nem ismert platinafém előfordulásokat sikerült kimutatni a térségben. További eredmény, hogy elsőként sikerült egy alluviális eredetű minta nehézásvány frakciójának magnetitjében az awaruit magyarországi előfordulását azonosítani. Ezen eredmények hozzájárulhatnak az európai Ni-kutatás újszerű megközelítéséhez és a fenntarthatósághoz.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15443">
    <w:multiLevelType w:val="hybridMultilevel"/>
    <w:lvl w:ilvl="0" w:tplc="34249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15443">
    <w:abstractNumId w:val="69815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492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