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BORDÁS KAROLINA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bordas.karolina92@gmail.com</w:t>
            </w:r>
            <w:r w:rsidRPr="001067CD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GAZSI MARGARÉTA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gazsi.margareta@gmail.com</w:t>
            </w:r>
            <w:bookmarkStart w:id="1" w:name="_GoBack"/>
            <w:bookmarkEnd w:id="1"/>
            <w:r w:rsidRPr="001067CD">
              <w:br/>
            </w:r>
            <w:r w:rsidR="00C275A3">
              <w:t>Földtudományi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Sági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Vezető mestertanár,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budaörsi Odvas-hegy nyugati lejtőjén kibukkanó kataklázit kőzettan-geokémiai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kataklázit; andezit; horzsakő; hidrotermás ásványegyüttes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budaörsi Odvas-hegyen, a Budaörsi Dolomitban Pelikán (2016) szerint telérként tárul fel a Sukorói Lamprofír Formáció (korábban Budakeszi Pikrit), amit Haas &amp; Budai (2004) említ, formációbesorolás nélkül. Órai munka keretében kellett megmintáznunk a kőzetet. Mivel nem tűnt sem pikritnek, sem lamprofírnak, és az irodalomban sem találtunk róla több információt, TDK-kutatás keretein belül az átfogó vizsgálatát tűztük ki célul.</w:t>
      </w:r>
      <w:r>
        <w:rPr>
          <w:color w:val="000000"/>
          <w:sz w:val="24"/>
          <w:szCs w:val="24"/>
        </w:rPr>
        <w:br/>
        <w:t xml:space="preserve">A feltárás mintegy 5 m hosszú, emellett erre merőlegesen, keletre a hegyoldalban is van két kibukkanása a fő feltárás északi és déli végén. A kőzet vörösbarna színű, erősen bontott, hullámzóan lemezes megjelenésű.</w:t>
      </w:r>
      <w:r>
        <w:rPr>
          <w:color w:val="000000"/>
          <w:sz w:val="24"/>
          <w:szCs w:val="24"/>
        </w:rPr>
        <w:br/>
        <w:t xml:space="preserve">A kőzetből több vékonycsiszolatot készítettünk, amelyeket polarizációs- és elektronmikroszkópban, valamint Raman spektroszkóppal is vizsgáltunk. Végeztünk nehézásvány leválasztást, majd az ásványokat/ásványszemcséket binokuláris mikroszkópban és elektronmikroszkópban is vizsgáltuk. Készült továbbá röntgen-pordiffrakciós vizsgálat is a teljes kőzetből.</w:t>
      </w:r>
      <w:r>
        <w:rPr>
          <w:color w:val="000000"/>
          <w:sz w:val="24"/>
          <w:szCs w:val="24"/>
        </w:rPr>
        <w:br/>
        <w:t xml:space="preserve">Ezen vizsgálataink alapján a kőzet dominánsan kétféle klasztból áll, szövete kataklasztos. Az egyik klaszt kvarcgazdag, felzites szövetű, szabálytalan alakú, néha a kőzetet átfutó repedéshálózattal párhuzamosan álló szemcsékből áll, amik csak ritkán tartalmaznak ásványok utáni álalakokat. Belső szerkezetük kaotikusan csövecskés, vagy enyhén irányított. Feltételezésünk alapján ezek átkristályosodott horzsakő eredetű szemcsék. A másik klasztot főként agyagásványból álló, feltehetően földpát utáni álalakok alkotják, e klasztok szintén sok esetben enyhe irányítottságot mutatnak, ami párhuzamos a kőzetet átjáró repedésekkel és a feltárás léptékű lemezességgel. Tartalmaz még oszlopos/zömök, limonitból és jarositból álló, feltehetően piroxén utáni álalakokat. A jarosit több esetben Sr-tartalmú, Raman spektroszkópos vizsgálat alapján legagyobb valószínűséggel egy Magyarországról eddig nem ismert ásvány, a slottait. Összetétle, szövete alapján a másik klaszt-típus eredetileg andezit lehetett.</w:t>
      </w:r>
      <w:r>
        <w:rPr>
          <w:color w:val="000000"/>
          <w:sz w:val="24"/>
          <w:szCs w:val="24"/>
        </w:rPr>
        <w:br/>
        <w:t xml:space="preserve">A kőzet barit- és apatittartalma is jelentős, továbbá az elektronmikroszkópos vizsgálatok alapján tartalmaz cinnabaritot is. Ezek a nagy mennyiségű agyagásvánnyal együtt hidrotermás folyamatokra/átalakulásra utalnak.</w:t>
      </w:r>
      <w:r>
        <w:rPr>
          <w:color w:val="000000"/>
          <w:sz w:val="24"/>
          <w:szCs w:val="24"/>
        </w:rPr>
        <w:br/>
        <w:t xml:space="preserve">Szöveti jellegei alapján a kőzet kataklázit. Protolitja egy andezit- és felzitesedett horzsakő (riolit) klasztokból álló breccsa/homokkő lehetett. Szakirodalmi adatok alapján a protolit kora feltehetően késő eocén, a kataklázosodást követő hidrotermás folyamatoké kora-középső miocén.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64115">
    <w:multiLevelType w:val="hybridMultilevel"/>
    <w:lvl w:ilvl="0" w:tplc="759423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64115">
    <w:abstractNumId w:val="489641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391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