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HUSVÉTH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bence.husveth08@gmail.com</w:t>
            </w:r>
            <w:r w:rsidRPr="001067CD">
              <w:rPr>
                <w:i/>
              </w:rPr>
              <w:br/>
            </w:r>
            <w:r w:rsidR="00A96AEC">
              <w:t>Csillagász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Szentirmayné Gabányi Krisztina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 vöröseltolódású kvazár ezredívmásodperces felbontással 22 GHz-en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nagyon hosszú bázisvonalú interferometria; aktív galaxismag; blazár; kompakt szimmetrikus objektum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Nagy vöröseltolódás értékeknél az Univerzum korai időszakában is egyre több kva-</w:t>
      </w:r>
      <w:r>
        <w:rPr>
          <w:color w:val="000000"/>
          <w:sz w:val="24"/>
          <w:szCs w:val="24"/>
        </w:rPr>
        <w:br/>
        <w:t xml:space="preserve">zárt figyelünk meg. Tanulmányozásuk elősegíti a központjukban található szupernagy-</w:t>
      </w:r>
      <w:r>
        <w:rPr>
          <w:color w:val="000000"/>
          <w:sz w:val="24"/>
          <w:szCs w:val="24"/>
        </w:rPr>
        <w:br/>
        <w:t xml:space="preserve">tömegű fekete lyukak fejlődésének és kialakulásának megértését. A rádiótartományban</w:t>
      </w:r>
      <w:r>
        <w:rPr>
          <w:color w:val="000000"/>
          <w:sz w:val="24"/>
          <w:szCs w:val="24"/>
        </w:rPr>
        <w:br/>
        <w:t xml:space="preserve">fényes kvazárokat a nagyon hosszú bázisvonalú interferometria (Very Long Baseline</w:t>
      </w:r>
      <w:r>
        <w:rPr>
          <w:color w:val="000000"/>
          <w:sz w:val="24"/>
          <w:szCs w:val="24"/>
        </w:rPr>
        <w:br/>
        <w:t xml:space="preserve">Interferometry, VLBI ) módszerének segítségével akár ezredívmásodperces szögfelbon-</w:t>
      </w:r>
      <w:r>
        <w:rPr>
          <w:color w:val="000000"/>
          <w:sz w:val="24"/>
          <w:szCs w:val="24"/>
        </w:rPr>
        <w:br/>
        <w:t xml:space="preserve">tással is vizsgálhatjuk. Dolgozatomban a QSO J1606 + 3124 jelű kvazár 22 GHz-es</w:t>
      </w:r>
      <w:r>
        <w:rPr>
          <w:color w:val="000000"/>
          <w:sz w:val="24"/>
          <w:szCs w:val="24"/>
        </w:rPr>
        <w:br/>
        <w:t xml:space="preserve">VLBI mérési adatait dolgoztam fel. Az objektumot korábbi rádiótartományú megfigye-</w:t>
      </w:r>
      <w:r>
        <w:rPr>
          <w:color w:val="000000"/>
          <w:sz w:val="24"/>
          <w:szCs w:val="24"/>
        </w:rPr>
        <w:br/>
        <w:t xml:space="preserve">lések alapján kompakt szimmetrikus objektumként azonosították (CSO). Az általam</w:t>
      </w:r>
      <w:r>
        <w:rPr>
          <w:color w:val="000000"/>
          <w:sz w:val="24"/>
          <w:szCs w:val="24"/>
        </w:rPr>
        <w:br/>
        <w:t xml:space="preserve">analizált 22 GHz-es megfigyelési frekvencián az Európai VLBI Hálózattal végzett mérés</w:t>
      </w:r>
      <w:r>
        <w:rPr>
          <w:color w:val="000000"/>
          <w:sz w:val="24"/>
          <w:szCs w:val="24"/>
        </w:rPr>
        <w:br/>
        <w:t xml:space="preserve">nagyobb szögfelbontást tesz lehetővé, így részletgazdagabb intenzitástérképet kapunk.</w:t>
      </w:r>
      <w:r>
        <w:rPr>
          <w:color w:val="000000"/>
          <w:sz w:val="24"/>
          <w:szCs w:val="24"/>
        </w:rPr>
        <w:br/>
        <w:t xml:space="preserve">Az előzetesen kalibrált mérési adatokat térképeztem és a további, még meglévő fázis- és</w:t>
      </w:r>
      <w:r>
        <w:rPr>
          <w:color w:val="000000"/>
          <w:sz w:val="24"/>
          <w:szCs w:val="24"/>
        </w:rPr>
        <w:br/>
        <w:t xml:space="preserve">amplitúdóhibák korrekcióját végeztem el, valamint modelleztem az objektum fényesség-</w:t>
      </w:r>
      <w:r>
        <w:rPr>
          <w:color w:val="000000"/>
          <w:sz w:val="24"/>
          <w:szCs w:val="24"/>
        </w:rPr>
        <w:br/>
        <w:t xml:space="preserve">eloszlását. A forrás legfényesebb komponensének fényességi hőmérséklete meghaladta az</w:t>
      </w:r>
      <w:r>
        <w:rPr>
          <w:color w:val="000000"/>
          <w:sz w:val="24"/>
          <w:szCs w:val="24"/>
        </w:rPr>
        <w:br/>
        <w:t xml:space="preserve">ekvipartíciós értéket, ez relativisztikus nyalábolásra utal. Relativisztikus effektusok ak-</w:t>
      </w:r>
      <w:r>
        <w:rPr>
          <w:color w:val="000000"/>
          <w:sz w:val="24"/>
          <w:szCs w:val="24"/>
        </w:rPr>
        <w:br/>
        <w:t xml:space="preserve">kor lépnek fel, ha a kvazár rádiósugárzó plazmanyalábja kis szöget zár be a látóiránnyal,</w:t>
      </w:r>
      <w:r>
        <w:rPr>
          <w:color w:val="000000"/>
          <w:sz w:val="24"/>
          <w:szCs w:val="24"/>
        </w:rPr>
        <w:br/>
        <w:t xml:space="preserve">ezek az úgynevezett blazárok. Ezen eredmény alapján a QSO J1606+3124 nem CSO,</w:t>
      </w:r>
      <w:r>
        <w:rPr>
          <w:color w:val="000000"/>
          <w:sz w:val="24"/>
          <w:szCs w:val="24"/>
        </w:rPr>
        <w:br/>
        <w:t xml:space="preserve">hanem inkább a blazár típusú objektumok közé sorolható.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681241">
    <w:multiLevelType w:val="hybridMultilevel"/>
    <w:lvl w:ilvl="0" w:tplc="975220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681241">
    <w:abstractNumId w:val="896812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67885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